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50FDA" w14:textId="77777777" w:rsidR="0022376F" w:rsidRPr="00940879" w:rsidRDefault="0022376F" w:rsidP="0022376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PPE </w:t>
      </w:r>
      <w:r w:rsidRPr="00B47213">
        <w:rPr>
          <w:rFonts w:ascii="Arial" w:eastAsia="Times New Roman" w:hAnsi="Arial" w:cs="Arial"/>
          <w:b/>
          <w:sz w:val="24"/>
          <w:szCs w:val="24"/>
          <w:lang w:eastAsia="en-GB"/>
        </w:rPr>
        <w:t>admissions 2019-20</w:t>
      </w:r>
      <w:r w:rsidRPr="0094087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bookmarkStart w:id="0" w:name="_GoBack"/>
      <w:bookmarkEnd w:id="0"/>
    </w:p>
    <w:p w14:paraId="167EAE15" w14:textId="1341DBAC" w:rsidR="00555099" w:rsidRPr="00B47213" w:rsidRDefault="0022376F" w:rsidP="0022376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940879">
        <w:rPr>
          <w:rFonts w:ascii="Arial" w:eastAsia="Times New Roman" w:hAnsi="Arial" w:cs="Arial"/>
          <w:b/>
          <w:sz w:val="24"/>
          <w:szCs w:val="24"/>
          <w:lang w:eastAsia="en-GB"/>
        </w:rPr>
        <w:t>Further s</w:t>
      </w:r>
      <w:r w:rsidRPr="00B47213">
        <w:rPr>
          <w:rFonts w:ascii="Arial" w:eastAsia="Times New Roman" w:hAnsi="Arial" w:cs="Arial"/>
          <w:b/>
          <w:sz w:val="24"/>
          <w:szCs w:val="24"/>
          <w:lang w:eastAsia="en-GB"/>
        </w:rPr>
        <w:t>tatistics</w:t>
      </w:r>
    </w:p>
    <w:p w14:paraId="48702BE4" w14:textId="77777777" w:rsidR="00305FC4" w:rsidRPr="00B47213" w:rsidRDefault="00305FC4" w:rsidP="00EB7E1C">
      <w:pPr>
        <w:spacing w:after="0"/>
        <w:rPr>
          <w:rFonts w:ascii="Arial" w:hAnsi="Arial" w:cs="Arial"/>
          <w:sz w:val="20"/>
          <w:szCs w:val="20"/>
          <w:highlight w:val="yellow"/>
          <w:lang w:eastAsia="en-GB"/>
        </w:rPr>
      </w:pPr>
    </w:p>
    <w:p w14:paraId="3AE1F3D4" w14:textId="250E454B" w:rsidR="00026268" w:rsidRPr="00FA2C14" w:rsidRDefault="0022376F" w:rsidP="00EB7E1C">
      <w:pPr>
        <w:spacing w:after="0" w:line="240" w:lineRule="auto"/>
        <w:rPr>
          <w:rFonts w:ascii="Arial" w:hAnsi="Arial" w:cs="Arial"/>
          <w:sz w:val="20"/>
          <w:szCs w:val="20"/>
          <w:highlight w:val="yellow"/>
          <w:lang w:eastAsia="en-GB"/>
        </w:rPr>
      </w:pPr>
      <w:r w:rsidRPr="00940879">
        <w:rPr>
          <w:rFonts w:ascii="Arial" w:hAnsi="Arial" w:cs="Arial"/>
          <w:sz w:val="20"/>
          <w:szCs w:val="20"/>
          <w:lang w:eastAsia="en-GB"/>
        </w:rPr>
        <w:t>These statistics are a supplement to the preli</w:t>
      </w:r>
      <w:r w:rsidR="0047652F">
        <w:rPr>
          <w:rFonts w:ascii="Arial" w:hAnsi="Arial" w:cs="Arial"/>
          <w:sz w:val="20"/>
          <w:szCs w:val="20"/>
          <w:lang w:eastAsia="en-GB"/>
        </w:rPr>
        <w:t xml:space="preserve">minary statistics published on </w:t>
      </w:r>
      <w:hyperlink r:id="rId9" w:history="1">
        <w:r w:rsidR="0047652F" w:rsidRPr="0047652F">
          <w:rPr>
            <w:rStyle w:val="Hyperlink"/>
            <w:rFonts w:ascii="Arial" w:hAnsi="Arial" w:cs="Arial"/>
            <w:sz w:val="20"/>
            <w:szCs w:val="20"/>
            <w:lang w:eastAsia="en-GB"/>
          </w:rPr>
          <w:t>the admissions statistics page of the PPE course website</w:t>
        </w:r>
      </w:hyperlink>
      <w:r w:rsidRPr="00940879">
        <w:rPr>
          <w:rFonts w:ascii="Arial" w:hAnsi="Arial" w:cs="Arial"/>
          <w:sz w:val="20"/>
          <w:szCs w:val="20"/>
          <w:lang w:eastAsia="en-GB"/>
        </w:rPr>
        <w:t>.</w:t>
      </w:r>
      <w:r>
        <w:rPr>
          <w:rFonts w:ascii="Arial" w:hAnsi="Arial" w:cs="Arial"/>
          <w:color w:val="4F6228" w:themeColor="accent3" w:themeShade="80"/>
          <w:sz w:val="20"/>
          <w:szCs w:val="20"/>
          <w:lang w:eastAsia="en-GB"/>
        </w:rPr>
        <w:t xml:space="preserve"> </w:t>
      </w:r>
      <w:r w:rsidR="00FA2C14" w:rsidRPr="00FA2C14">
        <w:rPr>
          <w:rFonts w:ascii="Arial" w:hAnsi="Arial" w:cs="Arial"/>
          <w:sz w:val="20"/>
          <w:szCs w:val="20"/>
          <w:lang w:eastAsia="en-GB"/>
        </w:rPr>
        <w:t>2</w:t>
      </w:r>
      <w:r w:rsidR="00AC185A">
        <w:rPr>
          <w:rFonts w:ascii="Arial" w:hAnsi="Arial" w:cs="Arial"/>
          <w:sz w:val="20"/>
          <w:szCs w:val="20"/>
          <w:lang w:eastAsia="en-GB"/>
        </w:rPr>
        <w:t>163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 (9</w:t>
      </w:r>
      <w:r w:rsidR="00524954">
        <w:rPr>
          <w:rFonts w:ascii="Arial" w:hAnsi="Arial" w:cs="Arial"/>
          <w:sz w:val="20"/>
          <w:szCs w:val="20"/>
          <w:lang w:eastAsia="en-GB"/>
        </w:rPr>
        <w:t>6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%) </w:t>
      </w:r>
      <w:r w:rsidR="00F57125" w:rsidRPr="00FA2C14">
        <w:rPr>
          <w:rFonts w:ascii="Arial" w:hAnsi="Arial" w:cs="Arial"/>
          <w:sz w:val="20"/>
          <w:szCs w:val="20"/>
          <w:lang w:eastAsia="en-GB"/>
        </w:rPr>
        <w:t xml:space="preserve">applicants 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successfully registered for and sat the TSA </w:t>
      </w:r>
      <w:r w:rsidR="007B7891" w:rsidRPr="00FA2C14">
        <w:rPr>
          <w:rFonts w:ascii="Arial" w:hAnsi="Arial" w:cs="Arial"/>
          <w:sz w:val="20"/>
          <w:szCs w:val="20"/>
          <w:lang w:eastAsia="en-GB"/>
        </w:rPr>
        <w:t>a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dmissions </w:t>
      </w:r>
      <w:r w:rsidR="007B7891" w:rsidRPr="00FA2C14">
        <w:rPr>
          <w:rFonts w:ascii="Arial" w:hAnsi="Arial" w:cs="Arial"/>
          <w:sz w:val="20"/>
          <w:szCs w:val="20"/>
          <w:lang w:eastAsia="en-GB"/>
        </w:rPr>
        <w:t>t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est. </w:t>
      </w:r>
      <w:r w:rsidR="00AC185A">
        <w:rPr>
          <w:rFonts w:ascii="Arial" w:hAnsi="Arial" w:cs="Arial"/>
          <w:sz w:val="20"/>
          <w:szCs w:val="20"/>
          <w:lang w:eastAsia="en-GB"/>
        </w:rPr>
        <w:t>No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 applicant</w:t>
      </w:r>
      <w:r w:rsidR="00AC185A">
        <w:rPr>
          <w:rFonts w:ascii="Arial" w:hAnsi="Arial" w:cs="Arial"/>
          <w:sz w:val="20"/>
          <w:szCs w:val="20"/>
          <w:lang w:eastAsia="en-GB"/>
        </w:rPr>
        <w:t>s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 </w:t>
      </w:r>
      <w:r w:rsidR="00F57125" w:rsidRPr="00FA2C14">
        <w:rPr>
          <w:rFonts w:ascii="Arial" w:hAnsi="Arial" w:cs="Arial"/>
          <w:sz w:val="20"/>
          <w:szCs w:val="20"/>
          <w:lang w:eastAsia="en-GB"/>
        </w:rPr>
        <w:t xml:space="preserve">who had not sat the TSA </w:t>
      </w:r>
      <w:r w:rsidR="00AC185A" w:rsidRPr="00FA2C14">
        <w:rPr>
          <w:rFonts w:ascii="Arial" w:hAnsi="Arial" w:cs="Arial"/>
          <w:sz w:val="20"/>
          <w:szCs w:val="20"/>
          <w:lang w:eastAsia="en-GB"/>
        </w:rPr>
        <w:t>w</w:t>
      </w:r>
      <w:r w:rsidR="00AC185A">
        <w:rPr>
          <w:rFonts w:ascii="Arial" w:hAnsi="Arial" w:cs="Arial"/>
          <w:sz w:val="20"/>
          <w:szCs w:val="20"/>
          <w:lang w:eastAsia="en-GB"/>
        </w:rPr>
        <w:t>ere</w:t>
      </w:r>
      <w:r w:rsidR="00AC185A" w:rsidRPr="00FA2C14">
        <w:rPr>
          <w:rFonts w:ascii="Arial" w:hAnsi="Arial" w:cs="Arial"/>
          <w:sz w:val="20"/>
          <w:szCs w:val="20"/>
          <w:lang w:eastAsia="en-GB"/>
        </w:rPr>
        <w:t xml:space="preserve"> 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>interviewed</w:t>
      </w:r>
      <w:r w:rsidR="007E5BA0" w:rsidRPr="00FA2C14">
        <w:rPr>
          <w:rFonts w:ascii="Arial" w:hAnsi="Arial" w:cs="Arial"/>
          <w:sz w:val="20"/>
          <w:szCs w:val="20"/>
          <w:lang w:eastAsia="en-GB"/>
        </w:rPr>
        <w:t xml:space="preserve"> and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 offered a place.</w:t>
      </w:r>
      <w:r w:rsidR="0050230B" w:rsidRPr="00FA2C14">
        <w:rPr>
          <w:rFonts w:ascii="Arial" w:hAnsi="Arial" w:cs="Arial"/>
          <w:sz w:val="20"/>
          <w:szCs w:val="20"/>
          <w:lang w:eastAsia="en-GB"/>
        </w:rPr>
        <w:t xml:space="preserve"> </w:t>
      </w:r>
      <w:r w:rsidR="00AC185A">
        <w:rPr>
          <w:rFonts w:ascii="Arial" w:hAnsi="Arial" w:cs="Arial"/>
          <w:sz w:val="20"/>
          <w:szCs w:val="20"/>
          <w:lang w:eastAsia="en-GB"/>
        </w:rPr>
        <w:t>46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 applicants applied for deferred entry</w:t>
      </w:r>
      <w:r w:rsidR="00026268" w:rsidRPr="00346ED5">
        <w:rPr>
          <w:rFonts w:ascii="Arial" w:hAnsi="Arial" w:cs="Arial"/>
          <w:sz w:val="20"/>
          <w:szCs w:val="20"/>
          <w:lang w:eastAsia="en-GB"/>
        </w:rPr>
        <w:t xml:space="preserve">. Of these, </w:t>
      </w:r>
      <w:r w:rsidR="00690859">
        <w:rPr>
          <w:rFonts w:ascii="Arial" w:hAnsi="Arial" w:cs="Arial"/>
          <w:sz w:val="20"/>
          <w:szCs w:val="20"/>
          <w:lang w:eastAsia="en-GB"/>
        </w:rPr>
        <w:t>2</w:t>
      </w:r>
      <w:r w:rsidR="00AC185A">
        <w:rPr>
          <w:rFonts w:ascii="Arial" w:hAnsi="Arial" w:cs="Arial"/>
          <w:sz w:val="20"/>
          <w:szCs w:val="20"/>
          <w:lang w:eastAsia="en-GB"/>
        </w:rPr>
        <w:t>2</w:t>
      </w:r>
      <w:r w:rsidR="00026268" w:rsidRPr="00346ED5">
        <w:rPr>
          <w:rFonts w:ascii="Arial" w:hAnsi="Arial" w:cs="Arial"/>
          <w:sz w:val="20"/>
          <w:szCs w:val="20"/>
          <w:lang w:eastAsia="en-GB"/>
        </w:rPr>
        <w:t xml:space="preserve"> were interviewed and </w:t>
      </w:r>
      <w:r w:rsidR="00AC185A">
        <w:rPr>
          <w:rFonts w:ascii="Arial" w:hAnsi="Arial" w:cs="Arial"/>
          <w:sz w:val="20"/>
          <w:szCs w:val="20"/>
          <w:lang w:eastAsia="en-GB"/>
        </w:rPr>
        <w:t>5</w:t>
      </w:r>
      <w:r w:rsidR="00026268" w:rsidRPr="00346ED5">
        <w:rPr>
          <w:rFonts w:ascii="Arial" w:hAnsi="Arial" w:cs="Arial"/>
          <w:sz w:val="20"/>
          <w:szCs w:val="20"/>
          <w:lang w:eastAsia="en-GB"/>
        </w:rPr>
        <w:t xml:space="preserve"> received an offer for 20</w:t>
      </w:r>
      <w:r w:rsidR="00690859">
        <w:rPr>
          <w:rFonts w:ascii="Arial" w:hAnsi="Arial" w:cs="Arial"/>
          <w:sz w:val="20"/>
          <w:szCs w:val="20"/>
          <w:lang w:eastAsia="en-GB"/>
        </w:rPr>
        <w:t>2</w:t>
      </w:r>
      <w:r w:rsidR="00AC185A">
        <w:rPr>
          <w:rFonts w:ascii="Arial" w:hAnsi="Arial" w:cs="Arial"/>
          <w:sz w:val="20"/>
          <w:szCs w:val="20"/>
          <w:lang w:eastAsia="en-GB"/>
        </w:rPr>
        <w:t>1</w:t>
      </w:r>
      <w:r w:rsidR="00026268" w:rsidRPr="00346ED5">
        <w:rPr>
          <w:rFonts w:ascii="Arial" w:hAnsi="Arial" w:cs="Arial"/>
          <w:sz w:val="20"/>
          <w:szCs w:val="20"/>
          <w:lang w:eastAsia="en-GB"/>
        </w:rPr>
        <w:t xml:space="preserve">. </w:t>
      </w:r>
    </w:p>
    <w:p w14:paraId="0953F153" w14:textId="77777777" w:rsidR="00026268" w:rsidRPr="00346ED5" w:rsidRDefault="00026268" w:rsidP="00EB7E1C">
      <w:pPr>
        <w:pStyle w:val="Heading1"/>
      </w:pPr>
      <w:r w:rsidRPr="00346ED5">
        <w:t>1 Shortlisting</w:t>
      </w:r>
    </w:p>
    <w:p w14:paraId="745DA071" w14:textId="14027DE0" w:rsidR="00026268" w:rsidRPr="00346ED5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The factors involved in </w:t>
      </w:r>
      <w:r w:rsidR="007E5BA0" w:rsidRPr="00346ED5">
        <w:rPr>
          <w:rFonts w:ascii="Arial" w:eastAsia="Times New Roman" w:hAnsi="Arial" w:cs="Arial"/>
          <w:sz w:val="20"/>
          <w:szCs w:val="20"/>
          <w:lang w:eastAsia="en-GB"/>
        </w:rPr>
        <w:t>shortlisting applicants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F57125" w:rsidRPr="00346ED5">
        <w:rPr>
          <w:rFonts w:ascii="Arial" w:eastAsia="Times New Roman" w:hAnsi="Arial" w:cs="Arial"/>
          <w:sz w:val="20"/>
          <w:szCs w:val="20"/>
          <w:lang w:eastAsia="en-GB"/>
        </w:rPr>
        <w:t>have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the following levels of </w:t>
      </w:r>
      <w:r w:rsidR="00F04BFC" w:rsidRPr="00346ED5">
        <w:rPr>
          <w:rFonts w:ascii="Arial" w:eastAsia="Times New Roman" w:hAnsi="Arial" w:cs="Arial"/>
          <w:sz w:val="20"/>
          <w:szCs w:val="20"/>
          <w:lang w:eastAsia="en-GB"/>
        </w:rPr>
        <w:t>importance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: </w:t>
      </w:r>
    </w:p>
    <w:p w14:paraId="46E0FE18" w14:textId="4DE5527E" w:rsidR="00026268" w:rsidRPr="00346ED5" w:rsidRDefault="00026268" w:rsidP="00EB7E1C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High Importance: TSA; GCSE (or similar) profile; predicted performance at </w:t>
      </w:r>
      <w:r w:rsidR="00C16A01">
        <w:rPr>
          <w:rFonts w:ascii="Arial" w:eastAsia="Times New Roman" w:hAnsi="Arial" w:cs="Arial"/>
          <w:sz w:val="20"/>
          <w:szCs w:val="20"/>
          <w:lang w:eastAsia="en-GB"/>
        </w:rPr>
        <w:t>A-Level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2E7B42" w:rsidRPr="00346ED5">
        <w:rPr>
          <w:rFonts w:ascii="Arial" w:eastAsia="Times New Roman" w:hAnsi="Arial" w:cs="Arial"/>
          <w:sz w:val="20"/>
          <w:szCs w:val="20"/>
          <w:lang w:eastAsia="en-GB"/>
        </w:rPr>
        <w:t>(or equivalent)</w:t>
      </w:r>
    </w:p>
    <w:p w14:paraId="4080C00D" w14:textId="77777777" w:rsidR="00026268" w:rsidRPr="00346ED5" w:rsidRDefault="00026268" w:rsidP="00EB7E1C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Medium Importance: UCAS reference </w:t>
      </w:r>
    </w:p>
    <w:p w14:paraId="5E3633C1" w14:textId="2EAFFD93" w:rsidR="00330D14" w:rsidRPr="00346ED5" w:rsidRDefault="00026268" w:rsidP="00EB7E1C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346ED5">
        <w:rPr>
          <w:rFonts w:ascii="Arial" w:eastAsia="Times New Roman" w:hAnsi="Arial" w:cs="Arial"/>
          <w:sz w:val="20"/>
          <w:szCs w:val="20"/>
          <w:lang w:eastAsia="en-GB"/>
        </w:rPr>
        <w:t>Low Importance: AS Level module grades</w:t>
      </w:r>
      <w:r w:rsidR="002E7B42"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(or equivalent)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; UCAS personal statement </w:t>
      </w:r>
    </w:p>
    <w:p w14:paraId="4E2A36C1" w14:textId="77777777" w:rsidR="00305FC4" w:rsidRPr="00FA2C14" w:rsidRDefault="00305FC4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14596538" w14:textId="3BDB47D9" w:rsidR="00026268" w:rsidRPr="00346ED5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346ED5">
        <w:rPr>
          <w:rFonts w:ascii="Arial" w:eastAsia="Times New Roman" w:hAnsi="Arial" w:cs="Arial"/>
          <w:sz w:val="20"/>
          <w:szCs w:val="20"/>
          <w:lang w:eastAsia="en-GB"/>
        </w:rPr>
        <w:t>Admissions tutors use the full set of information on GCSE performance</w:t>
      </w:r>
      <w:r w:rsidR="00F57125" w:rsidRPr="00346ED5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including </w:t>
      </w:r>
      <w:r w:rsidR="00C16A01">
        <w:rPr>
          <w:rFonts w:ascii="Arial" w:eastAsia="Times New Roman" w:hAnsi="Arial" w:cs="Arial"/>
          <w:sz w:val="20"/>
          <w:szCs w:val="20"/>
          <w:lang w:eastAsia="en-GB"/>
        </w:rPr>
        <w:t>7/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A and </w:t>
      </w:r>
      <w:r w:rsidR="00C16A01">
        <w:rPr>
          <w:rFonts w:ascii="Arial" w:eastAsia="Times New Roman" w:hAnsi="Arial" w:cs="Arial"/>
          <w:sz w:val="20"/>
          <w:szCs w:val="20"/>
          <w:lang w:eastAsia="en-GB"/>
        </w:rPr>
        <w:t>9/8/A*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grades. They also use GCSE performance data to assess whether an applicant's grades reflect an under- or over-performance within the context of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>their school (</w:t>
      </w:r>
      <w:hyperlink r:id="rId10" w:history="1">
        <w:r w:rsidR="0047652F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the contextual data page on the University websit</w:t>
        </w:r>
        <w:r w:rsidR="009A04C1" w:rsidRPr="009A04C1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e</w:t>
        </w:r>
      </w:hyperlink>
      <w:r w:rsidR="009A04C1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47652F">
        <w:rPr>
          <w:rFonts w:ascii="Arial" w:eastAsia="Times New Roman" w:hAnsi="Arial" w:cs="Arial"/>
          <w:sz w:val="20"/>
          <w:szCs w:val="20"/>
          <w:lang w:eastAsia="en-GB"/>
        </w:rPr>
        <w:t>has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 xml:space="preserve"> further information about how contextual data is used). </w:t>
      </w:r>
    </w:p>
    <w:p w14:paraId="7629A51E" w14:textId="77777777" w:rsidR="00330D14" w:rsidRPr="00FA2C14" w:rsidRDefault="00330D14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24516DFA" w14:textId="4E3B7D0F" w:rsidR="007A4253" w:rsidRPr="0022376F" w:rsidRDefault="0022376F" w:rsidP="0022376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The preliminary statistics</w:t>
      </w:r>
      <w:r w:rsidR="00026268"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show the distribution of the marks in each component of the TSA for </w:t>
      </w:r>
      <w:r w:rsidR="00F57125"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="00026268"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who were not interviewed, </w:t>
      </w:r>
      <w:r w:rsidR="00F04BFC"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those </w:t>
      </w:r>
      <w:r w:rsidR="00026268" w:rsidRPr="00346ED5">
        <w:rPr>
          <w:rFonts w:ascii="Arial" w:eastAsia="Times New Roman" w:hAnsi="Arial" w:cs="Arial"/>
          <w:sz w:val="20"/>
          <w:szCs w:val="20"/>
          <w:lang w:eastAsia="en-GB"/>
        </w:rPr>
        <w:t>interviewed but not offered a place</w:t>
      </w:r>
      <w:r w:rsidR="00F57125" w:rsidRPr="00346ED5">
        <w:rPr>
          <w:rFonts w:ascii="Arial" w:eastAsia="Times New Roman" w:hAnsi="Arial" w:cs="Arial"/>
          <w:sz w:val="20"/>
          <w:szCs w:val="20"/>
          <w:lang w:eastAsia="en-GB"/>
        </w:rPr>
        <w:t>,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and those offered a place, as well as the distribution of GCSE grades, contextualised GCSE scores, and A-Level grades. </w:t>
      </w:r>
    </w:p>
    <w:p w14:paraId="10FE5276" w14:textId="4A4C573F" w:rsidR="00330D14" w:rsidRPr="006A5F42" w:rsidRDefault="00330D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B0CCB11" w14:textId="75E559A8" w:rsidR="00026268" w:rsidRPr="009B3D93" w:rsidRDefault="00026268" w:rsidP="00EB7E1C">
      <w:pPr>
        <w:pStyle w:val="Heading1"/>
        <w:rPr>
          <w:b w:val="0"/>
        </w:rPr>
      </w:pPr>
      <w:r w:rsidRPr="009B3D93">
        <w:t>2 Interviews &amp; Offers</w:t>
      </w:r>
    </w:p>
    <w:p w14:paraId="64D72C35" w14:textId="13326410" w:rsidR="00026268" w:rsidRPr="009B3D93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B3D93">
        <w:rPr>
          <w:rFonts w:ascii="Arial" w:eastAsia="Times New Roman" w:hAnsi="Arial" w:cs="Arial"/>
          <w:sz w:val="20"/>
          <w:szCs w:val="20"/>
          <w:lang w:eastAsia="en-GB"/>
        </w:rPr>
        <w:t>The characteristics being judged in interview are</w:t>
      </w:r>
      <w:r w:rsidR="00F57125" w:rsidRPr="009B3D93">
        <w:rPr>
          <w:rFonts w:ascii="Arial" w:eastAsia="Times New Roman" w:hAnsi="Arial" w:cs="Arial"/>
          <w:sz w:val="20"/>
          <w:szCs w:val="20"/>
          <w:lang w:eastAsia="en-GB"/>
        </w:rPr>
        <w:t>:</w:t>
      </w:r>
    </w:p>
    <w:p w14:paraId="2DC7CFC9" w14:textId="77777777" w:rsidR="00026268" w:rsidRPr="009B3D93" w:rsidRDefault="00026268" w:rsidP="00EB7E1C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B3D93">
        <w:rPr>
          <w:rFonts w:ascii="Arial" w:eastAsia="Times New Roman" w:hAnsi="Arial" w:cs="Arial"/>
          <w:sz w:val="20"/>
          <w:szCs w:val="20"/>
          <w:lang w:eastAsia="en-GB"/>
        </w:rPr>
        <w:t xml:space="preserve">Application and interest: capacity for sustained study, motivation and interest, an independent and reflective approach to learning; </w:t>
      </w:r>
    </w:p>
    <w:p w14:paraId="657B2663" w14:textId="77777777" w:rsidR="00026268" w:rsidRPr="009B3D93" w:rsidRDefault="00026268" w:rsidP="00EB7E1C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B3D93">
        <w:rPr>
          <w:rFonts w:ascii="Arial" w:eastAsia="Times New Roman" w:hAnsi="Arial" w:cs="Arial"/>
          <w:sz w:val="20"/>
          <w:szCs w:val="20"/>
          <w:lang w:eastAsia="en-GB"/>
        </w:rPr>
        <w:t xml:space="preserve">Reasoning ability: ability to analyse and solve problems using logical and critical approaches, ability to assess relevance, capacity to construct and critically assess arguments, flexibility and willingness to consider alternative views; </w:t>
      </w:r>
    </w:p>
    <w:p w14:paraId="407C9209" w14:textId="77777777" w:rsidR="00026268" w:rsidRPr="009B3D93" w:rsidRDefault="00026268" w:rsidP="00EB7E1C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B3D93">
        <w:rPr>
          <w:rFonts w:ascii="Arial" w:eastAsia="Times New Roman" w:hAnsi="Arial" w:cs="Arial"/>
          <w:sz w:val="20"/>
          <w:szCs w:val="20"/>
          <w:lang w:eastAsia="en-GB"/>
        </w:rPr>
        <w:t>Communication: willingness and ability to express ideas clearly and effectively on paper and orally; ability to listen; ability to give considered responses.</w:t>
      </w:r>
    </w:p>
    <w:p w14:paraId="51539B4B" w14:textId="0F796856" w:rsidR="00330D14" w:rsidRPr="006A5F42" w:rsidRDefault="00026268" w:rsidP="00EB7E1C">
      <w:pPr>
        <w:pStyle w:val="Heading1"/>
      </w:pPr>
      <w:r w:rsidRPr="006A5F42">
        <w:t>3 A-level Subjects</w:t>
      </w:r>
    </w:p>
    <w:p w14:paraId="116A1819" w14:textId="31D0097A" w:rsidR="00026268" w:rsidRPr="00C179DA" w:rsidRDefault="00DE345E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1</w:t>
      </w:r>
      <w:r w:rsidR="00AC185A">
        <w:rPr>
          <w:rFonts w:ascii="Arial" w:eastAsia="Times New Roman" w:hAnsi="Arial" w:cs="Arial"/>
          <w:sz w:val="20"/>
          <w:szCs w:val="20"/>
          <w:lang w:eastAsia="en-GB"/>
        </w:rPr>
        <w:t xml:space="preserve">085 </w:t>
      </w:r>
      <w:r w:rsidR="00C179DA" w:rsidRPr="00C179DA">
        <w:rPr>
          <w:rFonts w:ascii="Arial" w:eastAsia="Times New Roman" w:hAnsi="Arial" w:cs="Arial"/>
          <w:sz w:val="20"/>
          <w:szCs w:val="20"/>
          <w:lang w:eastAsia="en-GB"/>
        </w:rPr>
        <w:t>(4</w:t>
      </w:r>
      <w:r w:rsidR="00AC185A">
        <w:rPr>
          <w:rFonts w:ascii="Arial" w:eastAsia="Times New Roman" w:hAnsi="Arial" w:cs="Arial"/>
          <w:sz w:val="20"/>
          <w:szCs w:val="20"/>
          <w:lang w:eastAsia="en-GB"/>
        </w:rPr>
        <w:t>9</w:t>
      </w:r>
      <w:r w:rsidR="00026268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%) applicants offered A-levels. Applicants for PPE may have done any combination of subjects at school. History and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>Maths</w:t>
      </w:r>
      <w:r w:rsidR="00026268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are useful backgrounds, but are considered not essential. </w:t>
      </w:r>
    </w:p>
    <w:p w14:paraId="417219C6" w14:textId="77777777" w:rsidR="00330D14" w:rsidRPr="00C179DA" w:rsidRDefault="00330D14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E2B375F" w14:textId="4294D95D" w:rsidR="00026268" w:rsidRPr="00C179DA" w:rsidRDefault="009A04C1" w:rsidP="00EB7E1C">
      <w:pPr>
        <w:pStyle w:val="Heading2"/>
        <w:rPr>
          <w:b w:val="0"/>
        </w:rPr>
      </w:pPr>
      <w:r>
        <w:t>Maths</w:t>
      </w:r>
    </w:p>
    <w:p w14:paraId="33332C71" w14:textId="77777777" w:rsidR="00221563" w:rsidRPr="00C179DA" w:rsidRDefault="0022156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AF80B82" w14:textId="1C91F054" w:rsidR="00026268" w:rsidRPr="00C179DA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Although a background in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>Maths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is not formally required for admission, PPE applicants should have sufficient interest in, and aptitude for,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>maths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to cope with the mathematical elements of the course.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>Maths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is a particular advantage for the Economics component of the course, as well as for the first year logic course in </w:t>
      </w:r>
      <w:r w:rsidR="00F04BFC" w:rsidRPr="00C179DA">
        <w:rPr>
          <w:rFonts w:ascii="Arial" w:eastAsia="Times New Roman" w:hAnsi="Arial" w:cs="Arial"/>
          <w:sz w:val="20"/>
          <w:szCs w:val="20"/>
          <w:lang w:eastAsia="en-GB"/>
        </w:rPr>
        <w:t>P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hilosophy, and for understanding theories and data in </w:t>
      </w:r>
      <w:r w:rsidR="00F04BFC" w:rsidRPr="00C179DA">
        <w:rPr>
          <w:rFonts w:ascii="Arial" w:eastAsia="Times New Roman" w:hAnsi="Arial" w:cs="Arial"/>
          <w:sz w:val="20"/>
          <w:szCs w:val="20"/>
          <w:lang w:eastAsia="en-GB"/>
        </w:rPr>
        <w:t>P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>olitics.</w:t>
      </w:r>
    </w:p>
    <w:p w14:paraId="2CEA6C91" w14:textId="77777777" w:rsidR="00221563" w:rsidRPr="00FA2C14" w:rsidRDefault="0022156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28DE4575" w14:textId="4C3748E2" w:rsidR="00026268" w:rsidRPr="00FA2C14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Of the </w:t>
      </w:r>
      <w:r w:rsidR="00DE345E">
        <w:rPr>
          <w:rFonts w:ascii="Arial" w:eastAsia="Times New Roman" w:hAnsi="Arial" w:cs="Arial"/>
          <w:sz w:val="20"/>
          <w:szCs w:val="20"/>
          <w:lang w:eastAsia="en-GB"/>
        </w:rPr>
        <w:t>1116</w:t>
      </w:r>
      <w:r w:rsidR="00DE345E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>applicants offering A-Levels</w:t>
      </w:r>
      <w:r w:rsidR="00F57125" w:rsidRPr="00C179DA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DE345E">
        <w:rPr>
          <w:rFonts w:ascii="Arial" w:eastAsia="Times New Roman" w:hAnsi="Arial" w:cs="Arial"/>
          <w:sz w:val="20"/>
          <w:szCs w:val="20"/>
          <w:lang w:eastAsia="en-GB"/>
        </w:rPr>
        <w:t>8</w:t>
      </w:r>
      <w:r w:rsidR="0013173C">
        <w:rPr>
          <w:rFonts w:ascii="Arial" w:eastAsia="Times New Roman" w:hAnsi="Arial" w:cs="Arial"/>
          <w:sz w:val="20"/>
          <w:szCs w:val="20"/>
          <w:lang w:eastAsia="en-GB"/>
        </w:rPr>
        <w:t>77</w:t>
      </w:r>
      <w:r w:rsidR="00DE345E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F57125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had 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Maths (or Maths and Further Maths). Of the </w:t>
      </w:r>
      <w:r w:rsidR="00C179DA" w:rsidRPr="00C179DA">
        <w:rPr>
          <w:rFonts w:ascii="Arial" w:eastAsia="Times New Roman" w:hAnsi="Arial" w:cs="Arial"/>
          <w:sz w:val="20"/>
          <w:szCs w:val="20"/>
          <w:lang w:eastAsia="en-GB"/>
        </w:rPr>
        <w:t>4</w:t>
      </w:r>
      <w:r w:rsidR="0013173C">
        <w:rPr>
          <w:rFonts w:ascii="Arial" w:eastAsia="Times New Roman" w:hAnsi="Arial" w:cs="Arial"/>
          <w:sz w:val="20"/>
          <w:szCs w:val="20"/>
          <w:lang w:eastAsia="en-GB"/>
        </w:rPr>
        <w:t>53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applicants </w:t>
      </w:r>
      <w:r w:rsidR="00F57125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offering 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>A</w:t>
      </w:r>
      <w:r w:rsidR="00F57125" w:rsidRPr="00C179DA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Levels who were interviewed, </w:t>
      </w:r>
      <w:r w:rsidR="0013173C">
        <w:rPr>
          <w:rFonts w:ascii="Arial" w:eastAsia="Times New Roman" w:hAnsi="Arial" w:cs="Arial"/>
          <w:sz w:val="20"/>
          <w:szCs w:val="20"/>
          <w:lang w:eastAsia="en-GB"/>
        </w:rPr>
        <w:t>399</w:t>
      </w:r>
      <w:r w:rsidR="00DE345E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>(8</w:t>
      </w:r>
      <w:r w:rsidR="0013173C">
        <w:rPr>
          <w:rFonts w:ascii="Arial" w:eastAsia="Times New Roman" w:hAnsi="Arial" w:cs="Arial"/>
          <w:sz w:val="20"/>
          <w:szCs w:val="20"/>
          <w:lang w:eastAsia="en-GB"/>
        </w:rPr>
        <w:t>8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>%) had Maths</w:t>
      </w:r>
      <w:r w:rsidR="00F57125" w:rsidRPr="00B9211C">
        <w:rPr>
          <w:rFonts w:ascii="Arial" w:eastAsia="Times New Roman" w:hAnsi="Arial" w:cs="Arial"/>
          <w:sz w:val="20"/>
          <w:szCs w:val="20"/>
          <w:lang w:eastAsia="en-GB"/>
        </w:rPr>
        <w:t>. O</w:t>
      </w:r>
      <w:r w:rsidR="00C179DA" w:rsidRPr="00B9211C">
        <w:rPr>
          <w:rFonts w:ascii="Arial" w:eastAsia="Times New Roman" w:hAnsi="Arial" w:cs="Arial"/>
          <w:sz w:val="20"/>
          <w:szCs w:val="20"/>
          <w:lang w:eastAsia="en-GB"/>
        </w:rPr>
        <w:t>f the 1</w:t>
      </w:r>
      <w:r w:rsidR="0013173C">
        <w:rPr>
          <w:rFonts w:ascii="Arial" w:eastAsia="Times New Roman" w:hAnsi="Arial" w:cs="Arial"/>
          <w:sz w:val="20"/>
          <w:szCs w:val="20"/>
          <w:lang w:eastAsia="en-GB"/>
        </w:rPr>
        <w:t>66</w:t>
      </w:r>
      <w:r w:rsidR="00C179DA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="00F57125" w:rsidRPr="00B9211C">
        <w:rPr>
          <w:rFonts w:ascii="Arial" w:eastAsia="Times New Roman" w:hAnsi="Arial" w:cs="Arial"/>
          <w:sz w:val="20"/>
          <w:szCs w:val="20"/>
          <w:lang w:eastAsia="en-GB"/>
        </w:rPr>
        <w:t>offering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A</w:t>
      </w:r>
      <w:r w:rsidR="00F57125" w:rsidRPr="00B9211C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Levels who were 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awarded 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>a place</w:t>
      </w:r>
      <w:r w:rsidR="00F57125" w:rsidRPr="00B9211C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1</w:t>
      </w:r>
      <w:r w:rsidR="0013173C">
        <w:rPr>
          <w:rFonts w:ascii="Arial" w:eastAsia="Times New Roman" w:hAnsi="Arial" w:cs="Arial"/>
          <w:sz w:val="20"/>
          <w:szCs w:val="20"/>
          <w:lang w:eastAsia="en-GB"/>
        </w:rPr>
        <w:t>53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(</w:t>
      </w:r>
      <w:r w:rsidR="0013173C">
        <w:rPr>
          <w:rFonts w:ascii="Arial" w:eastAsia="Times New Roman" w:hAnsi="Arial" w:cs="Arial"/>
          <w:sz w:val="20"/>
          <w:szCs w:val="20"/>
          <w:lang w:eastAsia="en-GB"/>
        </w:rPr>
        <w:t>92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>%) had Maths.</w:t>
      </w:r>
    </w:p>
    <w:p w14:paraId="3853B59E" w14:textId="77777777" w:rsidR="00221563" w:rsidRPr="00FA2C14" w:rsidRDefault="0022156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721B5B10" w14:textId="01D8FD10" w:rsidR="00026268" w:rsidRPr="00FA2C14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  <w:r w:rsidRPr="00B9211C">
        <w:rPr>
          <w:rFonts w:ascii="Arial" w:eastAsia="Times New Roman" w:hAnsi="Arial" w:cs="Arial"/>
          <w:sz w:val="20"/>
          <w:szCs w:val="20"/>
          <w:lang w:eastAsia="en-GB"/>
        </w:rPr>
        <w:lastRenderedPageBreak/>
        <w:t>The following diagrams show the distribution of marks in the three components of the TSA for A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>Level applicants with and without A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>Level Maths. The average marks for A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Level 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with Maths were </w:t>
      </w:r>
      <w:r w:rsidR="00B9211C" w:rsidRPr="00B9211C">
        <w:rPr>
          <w:rFonts w:ascii="Arial" w:eastAsia="Times New Roman" w:hAnsi="Arial" w:cs="Arial"/>
          <w:sz w:val="20"/>
          <w:szCs w:val="20"/>
          <w:lang w:eastAsia="en-GB"/>
        </w:rPr>
        <w:t>6</w:t>
      </w:r>
      <w:r w:rsidR="005F42C8">
        <w:rPr>
          <w:rFonts w:ascii="Arial" w:eastAsia="Times New Roman" w:hAnsi="Arial" w:cs="Arial"/>
          <w:sz w:val="20"/>
          <w:szCs w:val="20"/>
          <w:lang w:eastAsia="en-GB"/>
        </w:rPr>
        <w:t>6.2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r w:rsidR="005F42C8">
        <w:rPr>
          <w:rFonts w:ascii="Arial" w:eastAsia="Times New Roman" w:hAnsi="Arial" w:cs="Arial"/>
          <w:sz w:val="20"/>
          <w:szCs w:val="20"/>
          <w:lang w:eastAsia="en-GB"/>
        </w:rPr>
        <w:t>68.8</w:t>
      </w:r>
      <w:r w:rsidR="00B9211C" w:rsidRPr="006A5F42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6A5F42">
        <w:rPr>
          <w:rFonts w:ascii="Arial" w:eastAsia="Times New Roman" w:hAnsi="Arial" w:cs="Arial"/>
          <w:sz w:val="20"/>
          <w:szCs w:val="20"/>
          <w:lang w:eastAsia="en-GB"/>
        </w:rPr>
        <w:t xml:space="preserve"> and </w:t>
      </w:r>
      <w:r w:rsidR="006A5F42" w:rsidRPr="006A5F42">
        <w:rPr>
          <w:rFonts w:ascii="Arial" w:eastAsia="Times New Roman" w:hAnsi="Arial" w:cs="Arial"/>
          <w:sz w:val="20"/>
          <w:szCs w:val="20"/>
          <w:lang w:eastAsia="en-GB"/>
        </w:rPr>
        <w:t>6</w:t>
      </w:r>
      <w:r w:rsidR="005F42C8">
        <w:rPr>
          <w:rFonts w:ascii="Arial" w:eastAsia="Times New Roman" w:hAnsi="Arial" w:cs="Arial"/>
          <w:sz w:val="20"/>
          <w:szCs w:val="20"/>
          <w:lang w:eastAsia="en-GB"/>
        </w:rPr>
        <w:t>4.1</w:t>
      </w:r>
      <w:r w:rsidRPr="006A5F42">
        <w:rPr>
          <w:rFonts w:ascii="Arial" w:eastAsia="Times New Roman" w:hAnsi="Arial" w:cs="Arial"/>
          <w:sz w:val="20"/>
          <w:szCs w:val="20"/>
          <w:lang w:eastAsia="en-GB"/>
        </w:rPr>
        <w:t xml:space="preserve"> in the Problem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Solving, Critical 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T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>hinking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and Essay components respectively. For A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Level 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without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>Maths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, the average marks were </w:t>
      </w:r>
      <w:r w:rsidR="00B9211C" w:rsidRPr="00B9211C">
        <w:rPr>
          <w:rFonts w:ascii="Arial" w:eastAsia="Times New Roman" w:hAnsi="Arial" w:cs="Arial"/>
          <w:sz w:val="20"/>
          <w:szCs w:val="20"/>
          <w:lang w:eastAsia="en-GB"/>
        </w:rPr>
        <w:t>6</w:t>
      </w:r>
      <w:r w:rsidR="0068772C">
        <w:rPr>
          <w:rFonts w:ascii="Arial" w:eastAsia="Times New Roman" w:hAnsi="Arial" w:cs="Arial"/>
          <w:sz w:val="20"/>
          <w:szCs w:val="20"/>
          <w:lang w:eastAsia="en-GB"/>
        </w:rPr>
        <w:t>0.8</w:t>
      </w:r>
      <w:r w:rsidR="000419B1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B9211C" w:rsidRPr="00B9211C">
        <w:rPr>
          <w:rFonts w:ascii="Arial" w:eastAsia="Times New Roman" w:hAnsi="Arial" w:cs="Arial"/>
          <w:sz w:val="20"/>
          <w:szCs w:val="20"/>
          <w:lang w:eastAsia="en-GB"/>
        </w:rPr>
        <w:t>6</w:t>
      </w:r>
      <w:r w:rsidR="0068772C">
        <w:rPr>
          <w:rFonts w:ascii="Arial" w:eastAsia="Times New Roman" w:hAnsi="Arial" w:cs="Arial"/>
          <w:sz w:val="20"/>
          <w:szCs w:val="20"/>
          <w:lang w:eastAsia="en-GB"/>
        </w:rPr>
        <w:t>4.3,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6A5F42">
        <w:rPr>
          <w:rFonts w:ascii="Arial" w:eastAsia="Times New Roman" w:hAnsi="Arial" w:cs="Arial"/>
          <w:sz w:val="20"/>
          <w:szCs w:val="20"/>
          <w:lang w:eastAsia="en-GB"/>
        </w:rPr>
        <w:t xml:space="preserve">and </w:t>
      </w:r>
      <w:r w:rsidR="006A5F42" w:rsidRPr="006A5F42">
        <w:rPr>
          <w:rFonts w:ascii="Arial" w:eastAsia="Times New Roman" w:hAnsi="Arial" w:cs="Arial"/>
          <w:sz w:val="20"/>
          <w:szCs w:val="20"/>
          <w:lang w:eastAsia="en-GB"/>
        </w:rPr>
        <w:t>6</w:t>
      </w:r>
      <w:r w:rsidR="0068772C">
        <w:rPr>
          <w:rFonts w:ascii="Arial" w:eastAsia="Times New Roman" w:hAnsi="Arial" w:cs="Arial"/>
          <w:sz w:val="20"/>
          <w:szCs w:val="20"/>
          <w:lang w:eastAsia="en-GB"/>
        </w:rPr>
        <w:t>3.2</w:t>
      </w:r>
      <w:r w:rsidR="006A5F42" w:rsidRPr="006A5F42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7E6B380D" w14:textId="77777777" w:rsidR="00221563" w:rsidRPr="006A5F42" w:rsidRDefault="0022156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714108A" w14:textId="39C3D724" w:rsidR="00026268" w:rsidRPr="006A5F42" w:rsidRDefault="00026268" w:rsidP="00EB7E1C">
      <w:pPr>
        <w:pStyle w:val="Heading2"/>
      </w:pPr>
      <w:r w:rsidRPr="006A5F42">
        <w:t>Figure 4:</w:t>
      </w:r>
      <w:r w:rsidR="00221563" w:rsidRPr="006A5F42">
        <w:t xml:space="preserve"> </w:t>
      </w:r>
      <w:r w:rsidRPr="006A5F42">
        <w:t>TSA Marks</w:t>
      </w:r>
    </w:p>
    <w:p w14:paraId="7A70A26A" w14:textId="3778061D" w:rsidR="004B639A" w:rsidRDefault="004B639A" w:rsidP="00C16A01">
      <w:pPr>
        <w:spacing w:after="0"/>
      </w:pPr>
    </w:p>
    <w:p w14:paraId="2636D98C" w14:textId="77777777" w:rsidR="00C16A01" w:rsidRPr="006A5F42" w:rsidRDefault="00C16A01" w:rsidP="00C16A01">
      <w:pPr>
        <w:spacing w:after="0"/>
      </w:pPr>
    </w:p>
    <w:p w14:paraId="04CA3858" w14:textId="7C71020F" w:rsidR="002B596B" w:rsidRPr="006A5F42" w:rsidRDefault="00BD685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noProof/>
          <w:lang w:val="en-US"/>
        </w:rPr>
        <w:drawing>
          <wp:inline distT="0" distB="0" distL="0" distR="0" wp14:anchorId="4C008F44" wp14:editId="1DDEF987">
            <wp:extent cx="5486400" cy="3417129"/>
            <wp:effectExtent l="0" t="0" r="25400" b="37465"/>
            <wp:docPr id="1" name="Chart 1" descr="Bar chart showing TSA problem solving scores for applicants with and without A Levels in Maths. " title="TSA problem solving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8058400" w14:textId="30EC246A" w:rsidR="002B596B" w:rsidRDefault="002B596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E3DB12D" w14:textId="5CE9E734" w:rsidR="007A4253" w:rsidRPr="006A5F42" w:rsidRDefault="00BD685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noProof/>
          <w:lang w:val="en-US"/>
        </w:rPr>
        <w:drawing>
          <wp:inline distT="0" distB="0" distL="0" distR="0" wp14:anchorId="14579F8B" wp14:editId="32B092B9">
            <wp:extent cx="5486400" cy="3420000"/>
            <wp:effectExtent l="0" t="0" r="25400" b="34925"/>
            <wp:docPr id="2" name="Chart 2" descr="Bar chart showing TSA critical thinking scores for applicants with and without A Levels in Maths. " title="TSA critical thinking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15EFBC3" w14:textId="166902F3" w:rsidR="002B596B" w:rsidRDefault="002B596B" w:rsidP="00A102C6">
      <w:pPr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388C691" w14:textId="26C03E32" w:rsidR="000419B1" w:rsidRPr="006A5F42" w:rsidRDefault="00BD685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noProof/>
          <w:lang w:val="en-US"/>
        </w:rPr>
        <w:lastRenderedPageBreak/>
        <w:drawing>
          <wp:inline distT="0" distB="0" distL="0" distR="0" wp14:anchorId="381ECDF8" wp14:editId="11D76BE4">
            <wp:extent cx="5486400" cy="3420000"/>
            <wp:effectExtent l="0" t="0" r="25400" b="34925"/>
            <wp:docPr id="5" name="Chart 5" descr="Bar chart showing TSA essay scores for applicants with and without A Levels in Maths. " title="TSA essay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CCF38BB" w14:textId="55A2D44E" w:rsidR="00026268" w:rsidRPr="00AF0179" w:rsidRDefault="00026268" w:rsidP="00A102C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AF0179">
        <w:rPr>
          <w:rFonts w:ascii="Arial" w:eastAsia="Times New Roman" w:hAnsi="Arial" w:cs="Arial"/>
          <w:noProof/>
          <w:sz w:val="20"/>
          <w:szCs w:val="20"/>
          <w:lang w:val="en-US"/>
        </w:rPr>
        <mc:AlternateContent>
          <mc:Choice Requires="wps">
            <w:drawing>
              <wp:inline distT="0" distB="0" distL="0" distR="0" wp14:anchorId="1C72185E" wp14:editId="601D8585">
                <wp:extent cx="304800" cy="304800"/>
                <wp:effectExtent l="0" t="0" r="0" b="0"/>
                <wp:docPr id="4" name="Rectangle 4" descr="image: 8E__MathsTSAEssay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474193C3" id="Rectangle 4" o:spid="_x0000_s1026" alt="image: 8E__MathsTSAEssay.ep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ytPzwIAANwFAAAOAAAAZHJzL2Uyb0RvYy54bWysVN9vmzAQfp+0/8HyOwFS5weopEpDmCa1&#10;W7V2z5UDJlgDm9lOSDbtf9/ZJGnSvkzbeLDsO/Pd3Xef7/pm19Roy5TmUiQ4HAQYMZHLgot1gr8+&#10;Zd4UI22oKGgtBUvwnml8M3v/7rprYzaUlawLphCACB13bYIrY9rY93VesYbqgWyZAGcpVUMNHNXa&#10;LxTtAL2p/WEQjP1OqqJVMmdagzXtnXjm8MuS5eZzWWpmUJ1gyM24Vbl1ZVd/dk3jtaJtxfNDGvQv&#10;smgoFxD0BJVSQ9FG8TdQDc+V1LI0g1w2vixLnjNXA1QTBq+qeaxoy1wtQI5uTzTp/webf9o+KMSL&#10;BBOMBG2gRV+ANCrWNUNgKpjOgS7e0DWL0XT5/HxPTaWfHudLrel+wFptOexaHQPUY/ugLAu6vZP5&#10;N42EXFQAxea6BVDQB8Q4mpSSXcVoAcWEFsK/wLAHDWho1d3LArKiGyMdw7tSNTYGcId2rpH7UyPZ&#10;zqAcjFcBmQbQ7hxch72NQOPjz63S5gOTDbKbBCvIzoHT7Z02/dXjFRtLyIzXNdhpXIsLA2D2FggN&#10;v1qfTcK1/mcURMvpcko8MhwvPRKkqTfPFsQbZ+FklF6li0Ua/rJxQxJXvCiYsGGOMgzJn7X58CB6&#10;AZ2EqGXNCwtnU9JqvVrUCm0pPIPMfY5y8Lxc8y/TcHxBLa9KCockuB1GXjaeTjySkZEXTYKpF4TR&#10;bTQOSETS7LKkOy7Yv5eEugRHo+HIdeks6Ve1Be57WxuNG25g0NS8STBIAz57icZWgUtRuL2hvO73&#10;Z1TY9F+ogHYfG+30aiXaq38liz3IVUmQEygPRiJsKql+YNTBeEmw/r6himFUfxQg+SgkxM4jdyCj&#10;yRAO6tyzOvdQkQNUgg1G/XZh+hm2aRVfVxApdMQIOYdnUnInYfuE+qwOjwtGiKvkMO7sjDo/u1sv&#10;Q3n2Gw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CizK0/PAgAA3A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</w:p>
    <w:p w14:paraId="6869416B" w14:textId="0A29688C" w:rsidR="00C16A01" w:rsidRDefault="00C16A01" w:rsidP="00A102C6">
      <w:pPr>
        <w:jc w:val="center"/>
      </w:pPr>
      <w:r>
        <w:br w:type="page"/>
      </w:r>
    </w:p>
    <w:p w14:paraId="74C03632" w14:textId="04A5D1AB" w:rsidR="00026268" w:rsidRPr="00AF0179" w:rsidRDefault="00026268" w:rsidP="00EB7E1C">
      <w:pPr>
        <w:pStyle w:val="Heading2"/>
      </w:pPr>
      <w:r w:rsidRPr="00AF0179">
        <w:lastRenderedPageBreak/>
        <w:t>History</w:t>
      </w:r>
    </w:p>
    <w:p w14:paraId="0CEC1B52" w14:textId="087A4413" w:rsidR="00026268" w:rsidRPr="00FA2C14" w:rsidRDefault="00FB533F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Of the </w:t>
      </w:r>
      <w:r w:rsidR="004909DB" w:rsidRPr="00AF0179">
        <w:rPr>
          <w:rFonts w:ascii="Arial" w:eastAsia="Times New Roman" w:hAnsi="Arial" w:cs="Arial"/>
          <w:sz w:val="20"/>
          <w:szCs w:val="20"/>
          <w:lang w:eastAsia="en-GB"/>
        </w:rPr>
        <w:t>1</w:t>
      </w:r>
      <w:r w:rsidR="00CA3BBC">
        <w:rPr>
          <w:rFonts w:ascii="Arial" w:eastAsia="Times New Roman" w:hAnsi="Arial" w:cs="Arial"/>
          <w:sz w:val="20"/>
          <w:szCs w:val="20"/>
          <w:lang w:eastAsia="en-GB"/>
        </w:rPr>
        <w:t>085</w:t>
      </w:r>
      <w:r w:rsidR="004909DB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applicants offering A-Levels, </w:t>
      </w:r>
      <w:r w:rsidR="004909DB">
        <w:rPr>
          <w:rFonts w:ascii="Arial" w:eastAsia="Times New Roman" w:hAnsi="Arial" w:cs="Arial"/>
          <w:sz w:val="20"/>
          <w:szCs w:val="20"/>
          <w:lang w:eastAsia="en-GB"/>
        </w:rPr>
        <w:t>4</w:t>
      </w:r>
      <w:r w:rsidR="00B16F32">
        <w:rPr>
          <w:rFonts w:ascii="Arial" w:eastAsia="Times New Roman" w:hAnsi="Arial" w:cs="Arial"/>
          <w:sz w:val="20"/>
          <w:szCs w:val="20"/>
          <w:lang w:eastAsia="en-GB"/>
        </w:rPr>
        <w:t>06</w:t>
      </w:r>
      <w:r w:rsidR="004909DB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AF0179" w:rsidRPr="00AF0179">
        <w:rPr>
          <w:rFonts w:ascii="Arial" w:eastAsia="Times New Roman" w:hAnsi="Arial" w:cs="Arial"/>
          <w:sz w:val="20"/>
          <w:szCs w:val="20"/>
          <w:lang w:eastAsia="en-GB"/>
        </w:rPr>
        <w:t>(3</w:t>
      </w:r>
      <w:r w:rsidR="00B16F32">
        <w:rPr>
          <w:rFonts w:ascii="Arial" w:eastAsia="Times New Roman" w:hAnsi="Arial" w:cs="Arial"/>
          <w:sz w:val="20"/>
          <w:szCs w:val="20"/>
          <w:lang w:eastAsia="en-GB"/>
        </w:rPr>
        <w:t>7</w:t>
      </w:r>
      <w:r w:rsidR="00AF0179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%)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>had</w:t>
      </w:r>
      <w:r w:rsidR="00026268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 A-Level History.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>Of the 4</w:t>
      </w:r>
      <w:r w:rsidR="00B16F32">
        <w:rPr>
          <w:rFonts w:ascii="Arial" w:eastAsia="Times New Roman" w:hAnsi="Arial" w:cs="Arial"/>
          <w:sz w:val="20"/>
          <w:szCs w:val="20"/>
          <w:lang w:eastAsia="en-GB"/>
        </w:rPr>
        <w:t>53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 applicants offering A-Levels who were interviewed, </w:t>
      </w:r>
      <w:r w:rsidR="00B16F32">
        <w:rPr>
          <w:rFonts w:ascii="Arial" w:eastAsia="Times New Roman" w:hAnsi="Arial" w:cs="Arial"/>
          <w:sz w:val="20"/>
          <w:szCs w:val="20"/>
          <w:lang w:eastAsia="en-GB"/>
        </w:rPr>
        <w:t xml:space="preserve">186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>(4</w:t>
      </w:r>
      <w:r w:rsidR="00B16F32">
        <w:rPr>
          <w:rFonts w:ascii="Arial" w:eastAsia="Times New Roman" w:hAnsi="Arial" w:cs="Arial"/>
          <w:sz w:val="20"/>
          <w:szCs w:val="20"/>
          <w:lang w:eastAsia="en-GB"/>
        </w:rPr>
        <w:t>1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%) had </w:t>
      </w:r>
      <w:r w:rsidR="00026268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History.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>O</w:t>
      </w:r>
      <w:r w:rsidR="009B39E6" w:rsidRPr="00AF0179">
        <w:rPr>
          <w:rFonts w:ascii="Arial" w:eastAsia="Times New Roman" w:hAnsi="Arial" w:cs="Arial"/>
          <w:sz w:val="20"/>
          <w:szCs w:val="20"/>
          <w:lang w:eastAsia="en-GB"/>
        </w:rPr>
        <w:t>f the 1</w:t>
      </w:r>
      <w:r w:rsidR="00B16F32">
        <w:rPr>
          <w:rFonts w:ascii="Arial" w:eastAsia="Times New Roman" w:hAnsi="Arial" w:cs="Arial"/>
          <w:sz w:val="20"/>
          <w:szCs w:val="20"/>
          <w:lang w:eastAsia="en-GB"/>
        </w:rPr>
        <w:t>66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 applicants offering A-Levels who were awarded a place, </w:t>
      </w:r>
      <w:r w:rsidR="00B16F32">
        <w:rPr>
          <w:rFonts w:ascii="Arial" w:eastAsia="Times New Roman" w:hAnsi="Arial" w:cs="Arial"/>
          <w:sz w:val="20"/>
          <w:szCs w:val="20"/>
          <w:lang w:eastAsia="en-GB"/>
        </w:rPr>
        <w:t>74</w:t>
      </w:r>
      <w:r w:rsidR="009B39E6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 (</w:t>
      </w:r>
      <w:r w:rsidR="004909DB">
        <w:rPr>
          <w:rFonts w:ascii="Arial" w:eastAsia="Times New Roman" w:hAnsi="Arial" w:cs="Arial"/>
          <w:sz w:val="20"/>
          <w:szCs w:val="20"/>
          <w:lang w:eastAsia="en-GB"/>
        </w:rPr>
        <w:t>4</w:t>
      </w:r>
      <w:r w:rsidR="00B16F32">
        <w:rPr>
          <w:rFonts w:ascii="Arial" w:eastAsia="Times New Roman" w:hAnsi="Arial" w:cs="Arial"/>
          <w:sz w:val="20"/>
          <w:szCs w:val="20"/>
          <w:lang w:eastAsia="en-GB"/>
        </w:rPr>
        <w:t>5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>%)</w:t>
      </w:r>
      <w:r w:rsidR="00026268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had History. </w:t>
      </w:r>
    </w:p>
    <w:p w14:paraId="7B548E45" w14:textId="77777777" w:rsidR="00221563" w:rsidRPr="00FA2C14" w:rsidRDefault="0022156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58E0D5B4" w14:textId="77777777" w:rsidR="00026268" w:rsidRPr="007839B2" w:rsidRDefault="00026268" w:rsidP="00EB7E1C">
      <w:pPr>
        <w:pStyle w:val="Heading2"/>
      </w:pPr>
      <w:r w:rsidRPr="007839B2">
        <w:t>PPE</w:t>
      </w:r>
    </w:p>
    <w:p w14:paraId="5DC1D27A" w14:textId="41FBAE52" w:rsidR="00026268" w:rsidRPr="00E44392" w:rsidRDefault="00B613A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798</w:t>
      </w:r>
      <w:r w:rsidR="004909DB" w:rsidRPr="007839B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26268" w:rsidRPr="007839B2">
        <w:rPr>
          <w:rFonts w:ascii="Arial" w:eastAsia="Times New Roman" w:hAnsi="Arial" w:cs="Arial"/>
          <w:sz w:val="20"/>
          <w:szCs w:val="20"/>
          <w:lang w:eastAsia="en-GB"/>
        </w:rPr>
        <w:t>applicants</w:t>
      </w:r>
      <w:r w:rsidR="007839B2" w:rsidRPr="007839B2">
        <w:rPr>
          <w:rFonts w:ascii="Arial" w:eastAsia="Times New Roman" w:hAnsi="Arial" w:cs="Arial"/>
          <w:sz w:val="20"/>
          <w:szCs w:val="20"/>
          <w:lang w:eastAsia="en-GB"/>
        </w:rPr>
        <w:t xml:space="preserve"> (7</w:t>
      </w:r>
      <w:r>
        <w:rPr>
          <w:rFonts w:ascii="Arial" w:eastAsia="Times New Roman" w:hAnsi="Arial" w:cs="Arial"/>
          <w:sz w:val="20"/>
          <w:szCs w:val="20"/>
          <w:lang w:eastAsia="en-GB"/>
        </w:rPr>
        <w:t>4</w:t>
      </w:r>
      <w:r w:rsidR="007839B2" w:rsidRPr="007839B2">
        <w:rPr>
          <w:rFonts w:ascii="Arial" w:eastAsia="Times New Roman" w:hAnsi="Arial" w:cs="Arial"/>
          <w:sz w:val="20"/>
          <w:szCs w:val="20"/>
          <w:lang w:eastAsia="en-GB"/>
        </w:rPr>
        <w:t>%)</w:t>
      </w:r>
      <w:r w:rsidR="00026268" w:rsidRPr="007839B2">
        <w:rPr>
          <w:rFonts w:ascii="Arial" w:eastAsia="Times New Roman" w:hAnsi="Arial" w:cs="Arial"/>
          <w:sz w:val="20"/>
          <w:szCs w:val="20"/>
          <w:lang w:eastAsia="en-GB"/>
        </w:rPr>
        <w:t xml:space="preserve"> offered at least one A</w:t>
      </w:r>
      <w:r w:rsidR="00FB533F" w:rsidRPr="007839B2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="00026268" w:rsidRPr="007839B2">
        <w:rPr>
          <w:rFonts w:ascii="Arial" w:eastAsia="Times New Roman" w:hAnsi="Arial" w:cs="Arial"/>
          <w:sz w:val="20"/>
          <w:szCs w:val="20"/>
          <w:lang w:eastAsia="en-GB"/>
        </w:rPr>
        <w:t>Level in either Philosophy, Politics/Government</w:t>
      </w:r>
      <w:r w:rsidR="00F04BFC" w:rsidRPr="007839B2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="00026268" w:rsidRPr="007839B2">
        <w:rPr>
          <w:rFonts w:ascii="Arial" w:eastAsia="Times New Roman" w:hAnsi="Arial" w:cs="Arial"/>
          <w:sz w:val="20"/>
          <w:szCs w:val="20"/>
          <w:lang w:eastAsia="en-GB"/>
        </w:rPr>
        <w:t xml:space="preserve"> or Economics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. Of the 1</w:t>
      </w:r>
      <w:r>
        <w:rPr>
          <w:rFonts w:ascii="Arial" w:eastAsia="Times New Roman" w:hAnsi="Arial" w:cs="Arial"/>
          <w:sz w:val="20"/>
          <w:szCs w:val="20"/>
          <w:lang w:eastAsia="en-GB"/>
        </w:rPr>
        <w:t>66</w:t>
      </w:r>
      <w:r w:rsidR="00E44392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5BA0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applicants offering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A</w:t>
      </w:r>
      <w:r w:rsidR="00FB533F" w:rsidRPr="00E44392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Levels who were </w:t>
      </w:r>
      <w:r w:rsidR="007E5BA0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awarded </w:t>
      </w:r>
      <w:r w:rsidR="00333AD7" w:rsidRPr="00E44392">
        <w:rPr>
          <w:rFonts w:ascii="Arial" w:eastAsia="Times New Roman" w:hAnsi="Arial" w:cs="Arial"/>
          <w:sz w:val="20"/>
          <w:szCs w:val="20"/>
          <w:lang w:eastAsia="en-GB"/>
        </w:rPr>
        <w:t>places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, 1</w:t>
      </w:r>
      <w:r>
        <w:rPr>
          <w:rFonts w:ascii="Arial" w:eastAsia="Times New Roman" w:hAnsi="Arial" w:cs="Arial"/>
          <w:sz w:val="20"/>
          <w:szCs w:val="20"/>
          <w:lang w:eastAsia="en-GB"/>
        </w:rPr>
        <w:t>05</w:t>
      </w:r>
      <w:r w:rsidR="007E5BA0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E44392" w:rsidRPr="00E44392">
        <w:rPr>
          <w:rFonts w:ascii="Arial" w:eastAsia="Times New Roman" w:hAnsi="Arial" w:cs="Arial"/>
          <w:sz w:val="20"/>
          <w:szCs w:val="20"/>
          <w:lang w:eastAsia="en-GB"/>
        </w:rPr>
        <w:t>(</w:t>
      </w:r>
      <w:r>
        <w:rPr>
          <w:rFonts w:ascii="Arial" w:eastAsia="Times New Roman" w:hAnsi="Arial" w:cs="Arial"/>
          <w:sz w:val="20"/>
          <w:szCs w:val="20"/>
          <w:lang w:eastAsia="en-GB"/>
        </w:rPr>
        <w:t>63</w:t>
      </w:r>
      <w:r w:rsidR="007E5BA0" w:rsidRPr="00E44392">
        <w:rPr>
          <w:rFonts w:ascii="Arial" w:eastAsia="Times New Roman" w:hAnsi="Arial" w:cs="Arial"/>
          <w:sz w:val="20"/>
          <w:szCs w:val="20"/>
          <w:lang w:eastAsia="en-GB"/>
        </w:rPr>
        <w:t>%)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5BA0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had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at least one of these subjects.</w:t>
      </w:r>
      <w:r w:rsidR="00305FC4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Economics was the most popular of these subjects. It was offered by</w:t>
      </w:r>
      <w:r w:rsid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n-GB"/>
        </w:rPr>
        <w:t>656</w:t>
      </w:r>
      <w:r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="00E44392">
        <w:rPr>
          <w:rFonts w:ascii="Arial" w:eastAsia="Times New Roman" w:hAnsi="Arial" w:cs="Arial"/>
          <w:sz w:val="20"/>
          <w:szCs w:val="20"/>
          <w:lang w:eastAsia="en-GB"/>
        </w:rPr>
        <w:t xml:space="preserve">of those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studying A</w:t>
      </w:r>
      <w:r w:rsidR="00B650E2" w:rsidRPr="00E44392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Levels (6</w:t>
      </w:r>
      <w:r w:rsidR="004C4920">
        <w:rPr>
          <w:rFonts w:ascii="Arial" w:eastAsia="Times New Roman" w:hAnsi="Arial" w:cs="Arial"/>
          <w:sz w:val="20"/>
          <w:szCs w:val="20"/>
          <w:lang w:eastAsia="en-GB"/>
        </w:rPr>
        <w:t>0</w:t>
      </w:r>
      <w:r w:rsidR="00E44392">
        <w:rPr>
          <w:rFonts w:ascii="Arial" w:eastAsia="Times New Roman" w:hAnsi="Arial" w:cs="Arial"/>
          <w:sz w:val="20"/>
          <w:szCs w:val="20"/>
          <w:lang w:eastAsia="en-GB"/>
        </w:rPr>
        <w:t xml:space="preserve">%) and by </w:t>
      </w:r>
      <w:r w:rsidR="004C4920">
        <w:rPr>
          <w:rFonts w:ascii="Arial" w:eastAsia="Times New Roman" w:hAnsi="Arial" w:cs="Arial"/>
          <w:sz w:val="20"/>
          <w:szCs w:val="20"/>
          <w:lang w:eastAsia="en-GB"/>
        </w:rPr>
        <w:t>74</w:t>
      </w:r>
      <w:r w:rsidR="00E44392">
        <w:rPr>
          <w:rFonts w:ascii="Arial" w:eastAsia="Times New Roman" w:hAnsi="Arial" w:cs="Arial"/>
          <w:sz w:val="20"/>
          <w:szCs w:val="20"/>
          <w:lang w:eastAsia="en-GB"/>
        </w:rPr>
        <w:t xml:space="preserve"> (</w:t>
      </w:r>
      <w:r w:rsidR="004C4920">
        <w:rPr>
          <w:rFonts w:ascii="Arial" w:eastAsia="Times New Roman" w:hAnsi="Arial" w:cs="Arial"/>
          <w:sz w:val="20"/>
          <w:szCs w:val="20"/>
          <w:lang w:eastAsia="en-GB"/>
        </w:rPr>
        <w:t>45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%) of those </w:t>
      </w:r>
      <w:r w:rsidR="00333AD7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awarded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places.</w:t>
      </w:r>
      <w:r w:rsidR="00305FC4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Politics/Government was offered by</w:t>
      </w:r>
      <w:r w:rsidR="00203A9B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E44392">
        <w:rPr>
          <w:rFonts w:ascii="Arial" w:eastAsia="Times New Roman" w:hAnsi="Arial" w:cs="Arial"/>
          <w:sz w:val="20"/>
          <w:szCs w:val="20"/>
          <w:lang w:eastAsia="en-GB"/>
        </w:rPr>
        <w:t>3</w:t>
      </w:r>
      <w:r w:rsidR="004C4920">
        <w:rPr>
          <w:rFonts w:ascii="Arial" w:eastAsia="Times New Roman" w:hAnsi="Arial" w:cs="Arial"/>
          <w:sz w:val="20"/>
          <w:szCs w:val="20"/>
          <w:lang w:eastAsia="en-GB"/>
        </w:rPr>
        <w:t>33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applicants, and Philosophy by</w:t>
      </w:r>
      <w:r w:rsidR="00203A9B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4C4920">
        <w:rPr>
          <w:rFonts w:ascii="Arial" w:eastAsia="Times New Roman" w:hAnsi="Arial" w:cs="Arial"/>
          <w:sz w:val="20"/>
          <w:szCs w:val="20"/>
          <w:lang w:eastAsia="en-GB"/>
        </w:rPr>
        <w:t>35</w:t>
      </w:r>
      <w:r w:rsid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applicants.</w:t>
      </w:r>
      <w:r w:rsid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4C4920">
        <w:rPr>
          <w:rFonts w:ascii="Arial" w:eastAsia="Times New Roman" w:hAnsi="Arial" w:cs="Arial"/>
          <w:sz w:val="20"/>
          <w:szCs w:val="20"/>
          <w:lang w:eastAsia="en-GB"/>
        </w:rPr>
        <w:t>2</w:t>
      </w:r>
      <w:r w:rsidR="00F9275A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applicants offered A</w:t>
      </w:r>
      <w:r w:rsidR="007E5BA0" w:rsidRPr="00E44392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Levels in all three subjects.</w:t>
      </w:r>
    </w:p>
    <w:p w14:paraId="6FB46EB4" w14:textId="77777777" w:rsidR="00026268" w:rsidRPr="009A04C1" w:rsidRDefault="00026268" w:rsidP="00EB7E1C">
      <w:pPr>
        <w:pStyle w:val="Heading1"/>
        <w:rPr>
          <w:b w:val="0"/>
        </w:rPr>
      </w:pPr>
      <w:r w:rsidRPr="009A04C1">
        <w:t>4 International Applicants</w:t>
      </w:r>
    </w:p>
    <w:p w14:paraId="7807EE2B" w14:textId="19608BEC" w:rsidR="00026268" w:rsidRPr="00FA2C14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  <w:r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There were </w:t>
      </w:r>
      <w:r w:rsidR="008C0E55">
        <w:rPr>
          <w:rFonts w:ascii="Arial" w:eastAsia="Times New Roman" w:hAnsi="Arial" w:cs="Arial"/>
          <w:sz w:val="20"/>
          <w:szCs w:val="20"/>
          <w:lang w:eastAsia="en-GB"/>
        </w:rPr>
        <w:t>761</w:t>
      </w:r>
      <w:r w:rsidR="00AF11A2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9A04C1" w:rsidRPr="009A04C1">
        <w:rPr>
          <w:rFonts w:ascii="Arial" w:eastAsia="Times New Roman" w:hAnsi="Arial" w:cs="Arial"/>
          <w:sz w:val="20"/>
          <w:szCs w:val="20"/>
          <w:lang w:eastAsia="en-GB"/>
        </w:rPr>
        <w:t>(3</w:t>
      </w:r>
      <w:r w:rsidR="00AF11A2">
        <w:rPr>
          <w:rFonts w:ascii="Arial" w:eastAsia="Times New Roman" w:hAnsi="Arial" w:cs="Arial"/>
          <w:sz w:val="20"/>
          <w:szCs w:val="20"/>
          <w:lang w:eastAsia="en-GB"/>
        </w:rPr>
        <w:t>4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%) </w:t>
      </w:r>
      <w:r w:rsidR="00C1628C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non-EU 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>international applicants. Of these</w:t>
      </w:r>
      <w:r w:rsidR="007E5BA0" w:rsidRPr="009A04C1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8C0E55">
        <w:rPr>
          <w:rFonts w:ascii="Arial" w:eastAsia="Times New Roman" w:hAnsi="Arial" w:cs="Arial"/>
          <w:sz w:val="20"/>
          <w:szCs w:val="20"/>
          <w:lang w:eastAsia="en-GB"/>
        </w:rPr>
        <w:t>20</w:t>
      </w:r>
      <w:r w:rsidR="00AF11A2">
        <w:rPr>
          <w:rFonts w:ascii="Arial" w:eastAsia="Times New Roman" w:hAnsi="Arial" w:cs="Arial"/>
          <w:sz w:val="20"/>
          <w:szCs w:val="20"/>
          <w:lang w:eastAsia="en-GB"/>
        </w:rPr>
        <w:t>8</w:t>
      </w:r>
      <w:r w:rsidR="00AF11A2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were </w:t>
      </w:r>
      <w:r w:rsidR="007E5BA0" w:rsidRPr="009A04C1">
        <w:rPr>
          <w:rFonts w:ascii="Arial" w:eastAsia="Times New Roman" w:hAnsi="Arial" w:cs="Arial"/>
          <w:sz w:val="20"/>
          <w:szCs w:val="20"/>
          <w:lang w:eastAsia="en-GB"/>
        </w:rPr>
        <w:t>shortlisted for interview</w:t>
      </w:r>
      <w:r w:rsidR="009A04C1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 (2</w:t>
      </w:r>
      <w:r w:rsidR="008C0E55">
        <w:rPr>
          <w:rFonts w:ascii="Arial" w:eastAsia="Times New Roman" w:hAnsi="Arial" w:cs="Arial"/>
          <w:sz w:val="20"/>
          <w:szCs w:val="20"/>
          <w:lang w:eastAsia="en-GB"/>
        </w:rPr>
        <w:t>8</w:t>
      </w:r>
      <w:r w:rsidR="009A04C1" w:rsidRPr="009A04C1">
        <w:rPr>
          <w:rFonts w:ascii="Arial" w:eastAsia="Times New Roman" w:hAnsi="Arial" w:cs="Arial"/>
          <w:sz w:val="20"/>
          <w:szCs w:val="20"/>
          <w:lang w:eastAsia="en-GB"/>
        </w:rPr>
        <w:t>% of all shortlisted)</w:t>
      </w:r>
      <w:r w:rsidR="007E5BA0" w:rsidRPr="009A04C1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 and </w:t>
      </w:r>
      <w:r w:rsidR="00AF11A2">
        <w:rPr>
          <w:rFonts w:ascii="Arial" w:eastAsia="Times New Roman" w:hAnsi="Arial" w:cs="Arial"/>
          <w:sz w:val="20"/>
          <w:szCs w:val="20"/>
          <w:lang w:eastAsia="en-GB"/>
        </w:rPr>
        <w:t>5</w:t>
      </w:r>
      <w:r w:rsidR="008C0E55">
        <w:rPr>
          <w:rFonts w:ascii="Arial" w:eastAsia="Times New Roman" w:hAnsi="Arial" w:cs="Arial"/>
          <w:sz w:val="20"/>
          <w:szCs w:val="20"/>
          <w:lang w:eastAsia="en-GB"/>
        </w:rPr>
        <w:t>9</w:t>
      </w:r>
      <w:r w:rsidR="00AF11A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5BA0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were 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>offered places</w:t>
      </w:r>
      <w:r w:rsidR="009A04C1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 (2</w:t>
      </w:r>
      <w:r w:rsidR="008C0E55">
        <w:rPr>
          <w:rFonts w:ascii="Arial" w:eastAsia="Times New Roman" w:hAnsi="Arial" w:cs="Arial"/>
          <w:sz w:val="20"/>
          <w:szCs w:val="20"/>
          <w:lang w:eastAsia="en-GB"/>
        </w:rPr>
        <w:t>2</w:t>
      </w:r>
      <w:r w:rsidR="009A04C1" w:rsidRPr="009A04C1">
        <w:rPr>
          <w:rFonts w:ascii="Arial" w:eastAsia="Times New Roman" w:hAnsi="Arial" w:cs="Arial"/>
          <w:sz w:val="20"/>
          <w:szCs w:val="20"/>
          <w:lang w:eastAsia="en-GB"/>
        </w:rPr>
        <w:t>% of all placed)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>.</w:t>
      </w:r>
      <w:r w:rsidR="00124E5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B4721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7044E37E" w14:textId="77777777" w:rsidR="0050230B" w:rsidRPr="00FA2C14" w:rsidRDefault="0050230B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7B21075E" w14:textId="7FD36E7D" w:rsidR="00026268" w:rsidRDefault="00026268" w:rsidP="00EB7E1C">
      <w:pPr>
        <w:pStyle w:val="Heading2"/>
      </w:pPr>
      <w:r w:rsidRPr="009A04C1">
        <w:t>Figure 5:</w:t>
      </w:r>
      <w:r w:rsidR="0050230B" w:rsidRPr="009A04C1">
        <w:t xml:space="preserve"> </w:t>
      </w:r>
      <w:r w:rsidRPr="009A04C1">
        <w:t>TSA Marks</w:t>
      </w:r>
    </w:p>
    <w:p w14:paraId="30DCE637" w14:textId="77777777" w:rsidR="00C16A01" w:rsidRPr="00EB7E1C" w:rsidRDefault="00C16A01" w:rsidP="00C16A01"/>
    <w:p w14:paraId="0AB1E5DA" w14:textId="27E498E7" w:rsidR="002B596B" w:rsidRPr="00EB7E1C" w:rsidRDefault="00124E5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noProof/>
          <w:lang w:val="en-US"/>
        </w:rPr>
        <w:drawing>
          <wp:inline distT="0" distB="0" distL="0" distR="0" wp14:anchorId="65D383A6" wp14:editId="54AD630C">
            <wp:extent cx="5486400" cy="3420000"/>
            <wp:effectExtent l="0" t="0" r="25400" b="34925"/>
            <wp:docPr id="6" name="Chart 6" descr="Bar chart showing TSA problem solving scores for international non-EU applicants and UK or EU applicants." title="TSA problem solving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F8B7FD2" w14:textId="07CAAA4A" w:rsidR="00026268" w:rsidRPr="00EB7E1C" w:rsidRDefault="00026268" w:rsidP="00A102C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B7E1C">
        <w:rPr>
          <w:rFonts w:ascii="Arial" w:eastAsia="Times New Roman" w:hAnsi="Arial" w:cs="Arial"/>
          <w:noProof/>
          <w:sz w:val="20"/>
          <w:szCs w:val="20"/>
          <w:lang w:val="en-US"/>
        </w:rPr>
        <mc:AlternateContent>
          <mc:Choice Requires="wps">
            <w:drawing>
              <wp:inline distT="0" distB="0" distL="0" distR="0" wp14:anchorId="67982212" wp14:editId="525FF5D0">
                <wp:extent cx="304800" cy="304800"/>
                <wp:effectExtent l="0" t="0" r="0" b="0"/>
                <wp:docPr id="3" name="Rectangle 3" descr="image: 9E__InterTSAProb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524A9E14" id="Rectangle 3" o:spid="_x0000_s1026" alt="image: 9E__InterTSAProb.ep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8InzwIAANsFAAAOAAAAZHJzL2Uyb0RvYy54bWysVN9vmzAQfp+0/8HyOwFS5weopEpDmCp1&#10;W7V2z5UDJlgDm9lOSDbtf9/ZJGnSvkzbeLDsO/Pd3Xef7/pm19Roy5TmUiQ4HAQYMZHLgot1gr8+&#10;Zd4UI22oKGgtBUvwnml8M3v/7rprYzaUlawLphCACB13bYIrY9rY93VesYbqgWyZAGcpVUMNHNXa&#10;LxTtAL2p/WEQjP1OqqJVMmdagzXtnXjm8MuS5eZzWWpmUJ1gyM24Vbl1ZVd/dk3jtaJtxfNDGvQv&#10;smgoFxD0BJVSQ9FG8TdQDc+V1LI0g1w2vixLnjNXA1QTBq+qeaxoy1wtQI5uTzTp/webf9o+KMSL&#10;BF9hJGgDLfoCpFGxrhkCU8F0DnTxhq5ZjKLl8/OdMEw9Pc4flFwNWKsthV2rY0B6bB+UJUG39zL/&#10;ppGQiwqQ2Fy3gAnygBBHk1KyqxgtoJbQQvgXGPagAQ2tuo+ygKToxkhH8K5UjY0B1KGd6+P+1Ee2&#10;MygH41VApgF0OwfXYW8j0Pj4c6u0+cBkg+wmwQqyc+B0e69Nf/V4xcYSMuN1DXYa1+LCAJi9BULD&#10;r9Znk3Cd/xkF0XK6nBKPDMdLjwRp6s2zBfHGWTgZpVfpYpGGv2zckMQVLwombJijCkPyZ10+vIde&#10;PycdalnzwsLZlLRarxa1QlsKryBzn6McPC/X/Ms0HF9Qy6uSwiEJboeRl42nE49kZORFk2DqBWF0&#10;G40DEpE0uyzpngv27yWhLsHRaDhyXTpL+lVtgfve1kbjhoNqUc2bBIM04LOXaGwVuBSF2xvK635/&#10;RoVN/4UKaPex0U6vVqK9+ley2INclQQ5gfJgIsKmkuoHRh1MlwTr7xuqGEb1nQDJRyEhdhy5AxlN&#10;hnBQ557VuYeKHKASbDDqtwvTj7BNq/i6gkihI0bIOTyTkjsJ2yfUZ3V4XDBBXCWHaWdH1PnZ3XqZ&#10;ybPf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KfvwifPAgAA2w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</w:p>
    <w:p w14:paraId="3CF3FD40" w14:textId="6B2AA643" w:rsidR="00C16A01" w:rsidRDefault="00124E53">
      <w:r>
        <w:rPr>
          <w:noProof/>
          <w:lang w:val="en-US"/>
        </w:rPr>
        <w:lastRenderedPageBreak/>
        <w:drawing>
          <wp:inline distT="0" distB="0" distL="0" distR="0" wp14:anchorId="5E3940A3" wp14:editId="7616ACC7">
            <wp:extent cx="5486400" cy="3420000"/>
            <wp:effectExtent l="0" t="0" r="25400" b="34925"/>
            <wp:docPr id="10" name="Chart 10" descr="Bar chart showing TSA critical thinking scores for international non-EU applicants and UK or EU applicants." title="TSA critical thinking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1D60CDE" w14:textId="04F3A098" w:rsidR="00AF11A2" w:rsidRDefault="00124E53" w:rsidP="00A102C6">
      <w:pPr>
        <w:jc w:val="center"/>
      </w:pPr>
      <w:r>
        <w:rPr>
          <w:noProof/>
          <w:lang w:val="en-US"/>
        </w:rPr>
        <w:drawing>
          <wp:inline distT="0" distB="0" distL="0" distR="0" wp14:anchorId="675055F2" wp14:editId="196D404F">
            <wp:extent cx="5486400" cy="3420000"/>
            <wp:effectExtent l="0" t="0" r="25400" b="34925"/>
            <wp:docPr id="11" name="Chart 11" descr="Bar chart showing TSA essay scores for international non-EU applicants and UK or EU applicants." title="TSA essay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854979A" w14:textId="1D5DC5FC" w:rsidR="00CE7384" w:rsidRPr="00EB7E1C" w:rsidRDefault="00CE738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CE7384" w:rsidRPr="00EB7E1C" w:rsidSect="00EB7E1C">
      <w:footerReference w:type="default" r:id="rId1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0086A" w14:textId="77777777" w:rsidR="0047652F" w:rsidRDefault="0047652F" w:rsidP="00F57125">
      <w:pPr>
        <w:spacing w:after="0" w:line="240" w:lineRule="auto"/>
      </w:pPr>
      <w:r>
        <w:separator/>
      </w:r>
    </w:p>
    <w:p w14:paraId="2C0A5990" w14:textId="77777777" w:rsidR="0047652F" w:rsidRDefault="0047652F"/>
  </w:endnote>
  <w:endnote w:type="continuationSeparator" w:id="0">
    <w:p w14:paraId="11D8375A" w14:textId="77777777" w:rsidR="0047652F" w:rsidRDefault="0047652F" w:rsidP="00F57125">
      <w:pPr>
        <w:spacing w:after="0" w:line="240" w:lineRule="auto"/>
      </w:pPr>
      <w:r>
        <w:continuationSeparator/>
      </w:r>
    </w:p>
    <w:p w14:paraId="6403ED0E" w14:textId="77777777" w:rsidR="0047652F" w:rsidRDefault="004765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3730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0388F6" w14:textId="4122241B" w:rsidR="0047652F" w:rsidRDefault="0047652F" w:rsidP="00B324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0A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3CFE9B" w14:textId="77777777" w:rsidR="0047652F" w:rsidRDefault="0047652F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55E42" w14:textId="77777777" w:rsidR="0047652F" w:rsidRDefault="0047652F" w:rsidP="00F57125">
      <w:pPr>
        <w:spacing w:after="0" w:line="240" w:lineRule="auto"/>
      </w:pPr>
      <w:r>
        <w:separator/>
      </w:r>
    </w:p>
    <w:p w14:paraId="24F27E3E" w14:textId="77777777" w:rsidR="0047652F" w:rsidRDefault="0047652F"/>
  </w:footnote>
  <w:footnote w:type="continuationSeparator" w:id="0">
    <w:p w14:paraId="56040C84" w14:textId="77777777" w:rsidR="0047652F" w:rsidRDefault="0047652F" w:rsidP="00F57125">
      <w:pPr>
        <w:spacing w:after="0" w:line="240" w:lineRule="auto"/>
      </w:pPr>
      <w:r>
        <w:continuationSeparator/>
      </w:r>
    </w:p>
    <w:p w14:paraId="6B84D74E" w14:textId="77777777" w:rsidR="0047652F" w:rsidRDefault="0047652F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E23BC"/>
    <w:multiLevelType w:val="multilevel"/>
    <w:tmpl w:val="1F80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2B75A6"/>
    <w:multiLevelType w:val="multilevel"/>
    <w:tmpl w:val="53F2FD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olet Brand">
    <w15:presenceInfo w15:providerId="None" w15:userId="Violet Bran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68"/>
    <w:rsid w:val="00016485"/>
    <w:rsid w:val="00026268"/>
    <w:rsid w:val="000419B1"/>
    <w:rsid w:val="00051D2A"/>
    <w:rsid w:val="000959F6"/>
    <w:rsid w:val="000C0A12"/>
    <w:rsid w:val="00124E53"/>
    <w:rsid w:val="0013173C"/>
    <w:rsid w:val="00144C2A"/>
    <w:rsid w:val="00203A9B"/>
    <w:rsid w:val="00221563"/>
    <w:rsid w:val="0022376F"/>
    <w:rsid w:val="002B596B"/>
    <w:rsid w:val="002E7B42"/>
    <w:rsid w:val="00305FC4"/>
    <w:rsid w:val="00330D14"/>
    <w:rsid w:val="00333AD7"/>
    <w:rsid w:val="00346ED5"/>
    <w:rsid w:val="00370D01"/>
    <w:rsid w:val="003B65B7"/>
    <w:rsid w:val="0041517F"/>
    <w:rsid w:val="0042104D"/>
    <w:rsid w:val="00431819"/>
    <w:rsid w:val="0047652F"/>
    <w:rsid w:val="0048189A"/>
    <w:rsid w:val="004858AE"/>
    <w:rsid w:val="004909DB"/>
    <w:rsid w:val="0049300B"/>
    <w:rsid w:val="004965AE"/>
    <w:rsid w:val="004B639A"/>
    <w:rsid w:val="004C4920"/>
    <w:rsid w:val="0050230B"/>
    <w:rsid w:val="00513ECF"/>
    <w:rsid w:val="00524954"/>
    <w:rsid w:val="00555099"/>
    <w:rsid w:val="005F42C8"/>
    <w:rsid w:val="0068772C"/>
    <w:rsid w:val="00690859"/>
    <w:rsid w:val="006A5F42"/>
    <w:rsid w:val="00760039"/>
    <w:rsid w:val="00781510"/>
    <w:rsid w:val="007839B2"/>
    <w:rsid w:val="00794213"/>
    <w:rsid w:val="00796A45"/>
    <w:rsid w:val="007A4253"/>
    <w:rsid w:val="007B7891"/>
    <w:rsid w:val="007E5BA0"/>
    <w:rsid w:val="00836F20"/>
    <w:rsid w:val="008B5DCF"/>
    <w:rsid w:val="008C0E55"/>
    <w:rsid w:val="008D5D95"/>
    <w:rsid w:val="00940879"/>
    <w:rsid w:val="009A04C1"/>
    <w:rsid w:val="009B39E6"/>
    <w:rsid w:val="009B3D93"/>
    <w:rsid w:val="00A102C6"/>
    <w:rsid w:val="00A5173F"/>
    <w:rsid w:val="00AC185A"/>
    <w:rsid w:val="00AE65C7"/>
    <w:rsid w:val="00AF0179"/>
    <w:rsid w:val="00AF11A2"/>
    <w:rsid w:val="00AF242B"/>
    <w:rsid w:val="00B13869"/>
    <w:rsid w:val="00B14E74"/>
    <w:rsid w:val="00B16F32"/>
    <w:rsid w:val="00B3243A"/>
    <w:rsid w:val="00B47213"/>
    <w:rsid w:val="00B613A3"/>
    <w:rsid w:val="00B6237B"/>
    <w:rsid w:val="00B650E2"/>
    <w:rsid w:val="00B9211C"/>
    <w:rsid w:val="00BD6858"/>
    <w:rsid w:val="00C13BAD"/>
    <w:rsid w:val="00C1628C"/>
    <w:rsid w:val="00C16A01"/>
    <w:rsid w:val="00C179DA"/>
    <w:rsid w:val="00C22B9C"/>
    <w:rsid w:val="00C32A5C"/>
    <w:rsid w:val="00CA3BBC"/>
    <w:rsid w:val="00CE7384"/>
    <w:rsid w:val="00DB2836"/>
    <w:rsid w:val="00DD3B83"/>
    <w:rsid w:val="00DD46A6"/>
    <w:rsid w:val="00DE345E"/>
    <w:rsid w:val="00DE34EC"/>
    <w:rsid w:val="00DE6D8D"/>
    <w:rsid w:val="00E44392"/>
    <w:rsid w:val="00E63ECD"/>
    <w:rsid w:val="00EA18DC"/>
    <w:rsid w:val="00EB7E1C"/>
    <w:rsid w:val="00ED0839"/>
    <w:rsid w:val="00EE3FB7"/>
    <w:rsid w:val="00F04BA3"/>
    <w:rsid w:val="00F04BFC"/>
    <w:rsid w:val="00F56A3B"/>
    <w:rsid w:val="00F57125"/>
    <w:rsid w:val="00F9275A"/>
    <w:rsid w:val="00FA2C14"/>
    <w:rsid w:val="00FA3B22"/>
    <w:rsid w:val="00FB533F"/>
    <w:rsid w:val="00FC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BB45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D14"/>
    <w:pPr>
      <w:keepNext/>
      <w:keepLines/>
      <w:spacing w:before="240" w:after="240"/>
      <w:outlineLvl w:val="0"/>
    </w:pPr>
    <w:rPr>
      <w:rFonts w:ascii="Arial" w:eastAsia="Times New Roman" w:hAnsi="Arial" w:cs="Arial"/>
      <w:b/>
      <w:caps/>
      <w:sz w:val="20"/>
      <w:szCs w:val="20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50230B"/>
    <w:pPr>
      <w:spacing w:after="0" w:line="240" w:lineRule="auto"/>
      <w:outlineLvl w:val="1"/>
    </w:pPr>
    <w:rPr>
      <w:rFonts w:ascii="Arial" w:eastAsia="Times New Roman" w:hAnsi="Arial" w:cs="Arial"/>
      <w:b/>
      <w:sz w:val="20"/>
      <w:szCs w:val="20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21563"/>
    <w:pPr>
      <w:spacing w:after="0" w:line="240" w:lineRule="auto"/>
      <w:jc w:val="center"/>
      <w:outlineLvl w:val="2"/>
    </w:pPr>
    <w:rPr>
      <w:rFonts w:ascii="Arial" w:eastAsia="Times New Roman" w:hAnsi="Arial" w:cs="Arial"/>
      <w:b/>
      <w:sz w:val="20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230B"/>
    <w:rPr>
      <w:rFonts w:ascii="Arial" w:eastAsia="Times New Roman" w:hAnsi="Arial" w:cs="Arial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21563"/>
    <w:rPr>
      <w:rFonts w:ascii="Arial" w:eastAsia="Times New Roman" w:hAnsi="Arial" w:cs="Arial"/>
      <w:b/>
      <w:sz w:val="20"/>
      <w:szCs w:val="20"/>
      <w:u w:val="single"/>
      <w:lang w:eastAsia="en-GB"/>
    </w:rPr>
  </w:style>
  <w:style w:type="character" w:customStyle="1" w:styleId="sectionlabel">
    <w:name w:val="section_label"/>
    <w:basedOn w:val="DefaultParagraphFont"/>
    <w:rsid w:val="00026268"/>
  </w:style>
  <w:style w:type="paragraph" w:styleId="FootnoteText">
    <w:name w:val="footnote text"/>
    <w:basedOn w:val="Normal"/>
    <w:link w:val="FootnoteTextChar"/>
    <w:uiPriority w:val="99"/>
    <w:semiHidden/>
    <w:unhideWhenUsed/>
    <w:rsid w:val="00F571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71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712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B5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3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3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3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33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30D14"/>
    <w:rPr>
      <w:rFonts w:ascii="Arial" w:eastAsia="Times New Roman" w:hAnsi="Arial" w:cs="Arial"/>
      <w:b/>
      <w:cap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32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43A"/>
  </w:style>
  <w:style w:type="paragraph" w:styleId="Footer">
    <w:name w:val="footer"/>
    <w:basedOn w:val="Normal"/>
    <w:link w:val="FooterChar"/>
    <w:uiPriority w:val="99"/>
    <w:unhideWhenUsed/>
    <w:rsid w:val="00B32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43A"/>
  </w:style>
  <w:style w:type="character" w:styleId="Hyperlink">
    <w:name w:val="Hyperlink"/>
    <w:basedOn w:val="DefaultParagraphFont"/>
    <w:uiPriority w:val="99"/>
    <w:unhideWhenUsed/>
    <w:rsid w:val="009A04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34EC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22B9C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22B9C"/>
    <w:rPr>
      <w:rFonts w:ascii="Lucida Grande" w:hAnsi="Lucida Grande" w:cs="Lucida Grande"/>
      <w:sz w:val="24"/>
      <w:szCs w:val="24"/>
    </w:rPr>
  </w:style>
  <w:style w:type="paragraph" w:styleId="Revision">
    <w:name w:val="Revision"/>
    <w:hidden/>
    <w:uiPriority w:val="99"/>
    <w:semiHidden/>
    <w:rsid w:val="00C22B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D14"/>
    <w:pPr>
      <w:keepNext/>
      <w:keepLines/>
      <w:spacing w:before="240" w:after="240"/>
      <w:outlineLvl w:val="0"/>
    </w:pPr>
    <w:rPr>
      <w:rFonts w:ascii="Arial" w:eastAsia="Times New Roman" w:hAnsi="Arial" w:cs="Arial"/>
      <w:b/>
      <w:caps/>
      <w:sz w:val="20"/>
      <w:szCs w:val="20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50230B"/>
    <w:pPr>
      <w:spacing w:after="0" w:line="240" w:lineRule="auto"/>
      <w:outlineLvl w:val="1"/>
    </w:pPr>
    <w:rPr>
      <w:rFonts w:ascii="Arial" w:eastAsia="Times New Roman" w:hAnsi="Arial" w:cs="Arial"/>
      <w:b/>
      <w:sz w:val="20"/>
      <w:szCs w:val="20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21563"/>
    <w:pPr>
      <w:spacing w:after="0" w:line="240" w:lineRule="auto"/>
      <w:jc w:val="center"/>
      <w:outlineLvl w:val="2"/>
    </w:pPr>
    <w:rPr>
      <w:rFonts w:ascii="Arial" w:eastAsia="Times New Roman" w:hAnsi="Arial" w:cs="Arial"/>
      <w:b/>
      <w:sz w:val="20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230B"/>
    <w:rPr>
      <w:rFonts w:ascii="Arial" w:eastAsia="Times New Roman" w:hAnsi="Arial" w:cs="Arial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21563"/>
    <w:rPr>
      <w:rFonts w:ascii="Arial" w:eastAsia="Times New Roman" w:hAnsi="Arial" w:cs="Arial"/>
      <w:b/>
      <w:sz w:val="20"/>
      <w:szCs w:val="20"/>
      <w:u w:val="single"/>
      <w:lang w:eastAsia="en-GB"/>
    </w:rPr>
  </w:style>
  <w:style w:type="character" w:customStyle="1" w:styleId="sectionlabel">
    <w:name w:val="section_label"/>
    <w:basedOn w:val="DefaultParagraphFont"/>
    <w:rsid w:val="00026268"/>
  </w:style>
  <w:style w:type="paragraph" w:styleId="FootnoteText">
    <w:name w:val="footnote text"/>
    <w:basedOn w:val="Normal"/>
    <w:link w:val="FootnoteTextChar"/>
    <w:uiPriority w:val="99"/>
    <w:semiHidden/>
    <w:unhideWhenUsed/>
    <w:rsid w:val="00F571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71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712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B5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3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3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3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33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30D14"/>
    <w:rPr>
      <w:rFonts w:ascii="Arial" w:eastAsia="Times New Roman" w:hAnsi="Arial" w:cs="Arial"/>
      <w:b/>
      <w:cap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32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43A"/>
  </w:style>
  <w:style w:type="paragraph" w:styleId="Footer">
    <w:name w:val="footer"/>
    <w:basedOn w:val="Normal"/>
    <w:link w:val="FooterChar"/>
    <w:uiPriority w:val="99"/>
    <w:unhideWhenUsed/>
    <w:rsid w:val="00B32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43A"/>
  </w:style>
  <w:style w:type="character" w:styleId="Hyperlink">
    <w:name w:val="Hyperlink"/>
    <w:basedOn w:val="DefaultParagraphFont"/>
    <w:uiPriority w:val="99"/>
    <w:unhideWhenUsed/>
    <w:rsid w:val="009A04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34EC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22B9C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22B9C"/>
    <w:rPr>
      <w:rFonts w:ascii="Lucida Grande" w:hAnsi="Lucida Grande" w:cs="Lucida Grande"/>
      <w:sz w:val="24"/>
      <w:szCs w:val="24"/>
    </w:rPr>
  </w:style>
  <w:style w:type="paragraph" w:styleId="Revision">
    <w:name w:val="Revision"/>
    <w:hidden/>
    <w:uiPriority w:val="99"/>
    <w:semiHidden/>
    <w:rsid w:val="00C22B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89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8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1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5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48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2982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63599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904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1744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4211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483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4114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02447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066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7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3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2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57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750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6877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789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8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3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606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4372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ppe.ox.ac.uk/admissions-statistics" TargetMode="External"/><Relationship Id="rId25" Type="http://schemas.microsoft.com/office/2011/relationships/people" Target="people.xml"/><Relationship Id="rId10" Type="http://schemas.openxmlformats.org/officeDocument/2006/relationships/hyperlink" Target="https://www.ox.ac.uk/admissions/undergraduate/applying-to-oxford/decisions/contextual-data" TargetMode="External"/><Relationship Id="rId11" Type="http://schemas.openxmlformats.org/officeDocument/2006/relationships/chart" Target="charts/chart1.xml"/><Relationship Id="rId12" Type="http://schemas.openxmlformats.org/officeDocument/2006/relationships/chart" Target="charts/chart2.xml"/><Relationship Id="rId13" Type="http://schemas.openxmlformats.org/officeDocument/2006/relationships/chart" Target="charts/chart3.xml"/><Relationship Id="rId14" Type="http://schemas.openxmlformats.org/officeDocument/2006/relationships/chart" Target="charts/chart4.xml"/><Relationship Id="rId15" Type="http://schemas.openxmlformats.org/officeDocument/2006/relationships/chart" Target="charts/chart5.xml"/><Relationship Id="rId16" Type="http://schemas.openxmlformats.org/officeDocument/2006/relationships/chart" Target="charts/chart6.xml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violetbrand:Documents:Work:PPE_admissions_statistics_2019-20%20v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violetbrand:Documents:Work:PPE_admissions_statistics_2019-20%20v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violetbrand:Documents:Work:PPE_admissions_statistics_2019-20%20v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violetbrand:Documents:Work:PPE_admissions_statistics_2019-20%20v2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violetbrand:Documents:Work:PPE_admissions_statistics_2019-20%20v2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violetbrand:Documents:Work:PPE_admissions_statistics_2019-20%20v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TSA problem</a:t>
            </a:r>
            <a:r>
              <a:rPr lang="en-GB" baseline="0"/>
              <a:t> solving</a:t>
            </a:r>
            <a:endParaRPr lang="en-GB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'TSA score graphs'!$D$75</c:f>
              <c:strCache>
                <c:ptCount val="1"/>
                <c:pt idx="0">
                  <c:v>A Levels Maths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'TSA score graphs'!$C$76:$C$96</c:f>
              <c:strCache>
                <c:ptCount val="21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</c:strCache>
            </c:strRef>
          </c:cat>
          <c:val>
            <c:numRef>
              <c:f>'TSA score graphs'!$D$76:$D$96</c:f>
              <c:numCache>
                <c:formatCode>General</c:formatCode>
                <c:ptCount val="21"/>
                <c:pt idx="0">
                  <c:v>0.0</c:v>
                </c:pt>
                <c:pt idx="1">
                  <c:v>0.0</c:v>
                </c:pt>
                <c:pt idx="2">
                  <c:v>0.0</c:v>
                </c:pt>
                <c:pt idx="3">
                  <c:v>0.0</c:v>
                </c:pt>
                <c:pt idx="4">
                  <c:v>0.0</c:v>
                </c:pt>
                <c:pt idx="5">
                  <c:v>0.0</c:v>
                </c:pt>
                <c:pt idx="6">
                  <c:v>0.0</c:v>
                </c:pt>
                <c:pt idx="7">
                  <c:v>1.0</c:v>
                </c:pt>
                <c:pt idx="8">
                  <c:v>7.0</c:v>
                </c:pt>
                <c:pt idx="9">
                  <c:v>8.0</c:v>
                </c:pt>
                <c:pt idx="10">
                  <c:v>69.0</c:v>
                </c:pt>
                <c:pt idx="11">
                  <c:v>97.0</c:v>
                </c:pt>
                <c:pt idx="12">
                  <c:v>231.0</c:v>
                </c:pt>
                <c:pt idx="13">
                  <c:v>196.0</c:v>
                </c:pt>
                <c:pt idx="14">
                  <c:v>137.0</c:v>
                </c:pt>
                <c:pt idx="15">
                  <c:v>81.0</c:v>
                </c:pt>
                <c:pt idx="16">
                  <c:v>28.0</c:v>
                </c:pt>
                <c:pt idx="17">
                  <c:v>10.0</c:v>
                </c:pt>
                <c:pt idx="18">
                  <c:v>0.0</c:v>
                </c:pt>
                <c:pt idx="19">
                  <c:v>2.0</c:v>
                </c:pt>
                <c:pt idx="20">
                  <c:v>2.0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B0F-4FE1-84FD-20CB2C122758}"/>
            </c:ext>
          </c:extLst>
        </c:ser>
        <c:ser>
          <c:idx val="1"/>
          <c:order val="1"/>
          <c:tx>
            <c:strRef>
              <c:f>'TSA score graphs'!$E$75</c:f>
              <c:strCache>
                <c:ptCount val="1"/>
                <c:pt idx="0">
                  <c:v>No A Levels Maths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'TSA score graphs'!$C$76:$C$96</c:f>
              <c:strCache>
                <c:ptCount val="21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</c:strCache>
            </c:strRef>
          </c:cat>
          <c:val>
            <c:numRef>
              <c:f>'TSA score graphs'!$E$76:$E$96</c:f>
              <c:numCache>
                <c:formatCode>General</c:formatCode>
                <c:ptCount val="21"/>
                <c:pt idx="0">
                  <c:v>0.0</c:v>
                </c:pt>
                <c:pt idx="1">
                  <c:v>0.0</c:v>
                </c:pt>
                <c:pt idx="2">
                  <c:v>0.0</c:v>
                </c:pt>
                <c:pt idx="3">
                  <c:v>0.0</c:v>
                </c:pt>
                <c:pt idx="4">
                  <c:v>0.0</c:v>
                </c:pt>
                <c:pt idx="5">
                  <c:v>0.0</c:v>
                </c:pt>
                <c:pt idx="6">
                  <c:v>1.0</c:v>
                </c:pt>
                <c:pt idx="7">
                  <c:v>1.0</c:v>
                </c:pt>
                <c:pt idx="8">
                  <c:v>4.0</c:v>
                </c:pt>
                <c:pt idx="9">
                  <c:v>7.0</c:v>
                </c:pt>
                <c:pt idx="10">
                  <c:v>36.0</c:v>
                </c:pt>
                <c:pt idx="11">
                  <c:v>44.0</c:v>
                </c:pt>
                <c:pt idx="12">
                  <c:v>60.0</c:v>
                </c:pt>
                <c:pt idx="13">
                  <c:v>27.0</c:v>
                </c:pt>
                <c:pt idx="14">
                  <c:v>13.0</c:v>
                </c:pt>
                <c:pt idx="15">
                  <c:v>11.0</c:v>
                </c:pt>
                <c:pt idx="16">
                  <c:v>0.0</c:v>
                </c:pt>
                <c:pt idx="17">
                  <c:v>0.0</c:v>
                </c:pt>
                <c:pt idx="18">
                  <c:v>0.0</c:v>
                </c:pt>
                <c:pt idx="19">
                  <c:v>0.0</c:v>
                </c:pt>
                <c:pt idx="20">
                  <c:v>0.0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B0F-4FE1-84FD-20CB2C1227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136585576"/>
        <c:axId val="2136732664"/>
      </c:barChart>
      <c:catAx>
        <c:axId val="2136585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36732664"/>
        <c:crosses val="autoZero"/>
        <c:auto val="1"/>
        <c:lblAlgn val="ctr"/>
        <c:lblOffset val="100"/>
        <c:noMultiLvlLbl val="0"/>
      </c:catAx>
      <c:valAx>
        <c:axId val="2136732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36585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TSA critical</a:t>
            </a:r>
            <a:r>
              <a:rPr lang="en-GB" baseline="0"/>
              <a:t> thinking</a:t>
            </a:r>
            <a:endParaRPr lang="en-GB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'TSA score graphs'!$D$100</c:f>
              <c:strCache>
                <c:ptCount val="1"/>
                <c:pt idx="0">
                  <c:v>A Levels Maths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'TSA score graphs'!$C$101:$C$121</c:f>
              <c:strCache>
                <c:ptCount val="21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</c:strCache>
            </c:strRef>
          </c:cat>
          <c:val>
            <c:numRef>
              <c:f>'TSA score graphs'!$D$101:$D$121</c:f>
              <c:numCache>
                <c:formatCode>General</c:formatCode>
                <c:ptCount val="21"/>
                <c:pt idx="0">
                  <c:v>0.0</c:v>
                </c:pt>
                <c:pt idx="1">
                  <c:v>0.0</c:v>
                </c:pt>
                <c:pt idx="2">
                  <c:v>0.0</c:v>
                </c:pt>
                <c:pt idx="3">
                  <c:v>0.0</c:v>
                </c:pt>
                <c:pt idx="4">
                  <c:v>0.0</c:v>
                </c:pt>
                <c:pt idx="5">
                  <c:v>0.0</c:v>
                </c:pt>
                <c:pt idx="6">
                  <c:v>0.0</c:v>
                </c:pt>
                <c:pt idx="7">
                  <c:v>2.0</c:v>
                </c:pt>
                <c:pt idx="8">
                  <c:v>6.0</c:v>
                </c:pt>
                <c:pt idx="9">
                  <c:v>11.0</c:v>
                </c:pt>
                <c:pt idx="10">
                  <c:v>26.0</c:v>
                </c:pt>
                <c:pt idx="11">
                  <c:v>92.0</c:v>
                </c:pt>
                <c:pt idx="12">
                  <c:v>146.0</c:v>
                </c:pt>
                <c:pt idx="13">
                  <c:v>165.0</c:v>
                </c:pt>
                <c:pt idx="14">
                  <c:v>190.0</c:v>
                </c:pt>
                <c:pt idx="15">
                  <c:v>171.0</c:v>
                </c:pt>
                <c:pt idx="16">
                  <c:v>33.0</c:v>
                </c:pt>
                <c:pt idx="17">
                  <c:v>0.0</c:v>
                </c:pt>
                <c:pt idx="18">
                  <c:v>22.0</c:v>
                </c:pt>
                <c:pt idx="19">
                  <c:v>5.0</c:v>
                </c:pt>
                <c:pt idx="20">
                  <c:v>0.0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B0F-4FE1-84FD-20CB2C122758}"/>
            </c:ext>
          </c:extLst>
        </c:ser>
        <c:ser>
          <c:idx val="1"/>
          <c:order val="1"/>
          <c:tx>
            <c:strRef>
              <c:f>'TSA score graphs'!$E$100</c:f>
              <c:strCache>
                <c:ptCount val="1"/>
                <c:pt idx="0">
                  <c:v>No A Levels Maths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'TSA score graphs'!$C$101:$C$121</c:f>
              <c:strCache>
                <c:ptCount val="21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</c:strCache>
            </c:strRef>
          </c:cat>
          <c:val>
            <c:numRef>
              <c:f>'TSA score graphs'!$E$101:$E$121</c:f>
              <c:numCache>
                <c:formatCode>General</c:formatCode>
                <c:ptCount val="21"/>
                <c:pt idx="0">
                  <c:v>0.0</c:v>
                </c:pt>
                <c:pt idx="1">
                  <c:v>0.0</c:v>
                </c:pt>
                <c:pt idx="2">
                  <c:v>0.0</c:v>
                </c:pt>
                <c:pt idx="3">
                  <c:v>0.0</c:v>
                </c:pt>
                <c:pt idx="4">
                  <c:v>0.0</c:v>
                </c:pt>
                <c:pt idx="5">
                  <c:v>0.0</c:v>
                </c:pt>
                <c:pt idx="6">
                  <c:v>0.0</c:v>
                </c:pt>
                <c:pt idx="7">
                  <c:v>1.0</c:v>
                </c:pt>
                <c:pt idx="8">
                  <c:v>3.0</c:v>
                </c:pt>
                <c:pt idx="9">
                  <c:v>5.0</c:v>
                </c:pt>
                <c:pt idx="10">
                  <c:v>17.0</c:v>
                </c:pt>
                <c:pt idx="11">
                  <c:v>40.0</c:v>
                </c:pt>
                <c:pt idx="12">
                  <c:v>38.0</c:v>
                </c:pt>
                <c:pt idx="13">
                  <c:v>44.0</c:v>
                </c:pt>
                <c:pt idx="14">
                  <c:v>27.0</c:v>
                </c:pt>
                <c:pt idx="15">
                  <c:v>25.0</c:v>
                </c:pt>
                <c:pt idx="16">
                  <c:v>2.0</c:v>
                </c:pt>
                <c:pt idx="17">
                  <c:v>0.0</c:v>
                </c:pt>
                <c:pt idx="18">
                  <c:v>2.0</c:v>
                </c:pt>
                <c:pt idx="19">
                  <c:v>0.0</c:v>
                </c:pt>
                <c:pt idx="20">
                  <c:v>0.0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B0F-4FE1-84FD-20CB2C1227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2129162936"/>
        <c:axId val="-2113081288"/>
      </c:barChart>
      <c:catAx>
        <c:axId val="-2129162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113081288"/>
        <c:crosses val="autoZero"/>
        <c:auto val="1"/>
        <c:lblAlgn val="ctr"/>
        <c:lblOffset val="100"/>
        <c:noMultiLvlLbl val="0"/>
      </c:catAx>
      <c:valAx>
        <c:axId val="-2113081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129162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TSA essay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'TSA score graphs'!$D$124</c:f>
              <c:strCache>
                <c:ptCount val="1"/>
                <c:pt idx="0">
                  <c:v>A Levels Maths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'TSA score graphs'!$C$125:$C$144</c:f>
              <c:strCache>
                <c:ptCount val="20"/>
                <c:pt idx="0">
                  <c:v>0-5</c:v>
                </c:pt>
                <c:pt idx="1">
                  <c:v>6-10</c:v>
                </c:pt>
                <c:pt idx="2">
                  <c:v>11-15</c:v>
                </c:pt>
                <c:pt idx="3">
                  <c:v>16-20</c:v>
                </c:pt>
                <c:pt idx="4">
                  <c:v>21-25</c:v>
                </c:pt>
                <c:pt idx="5">
                  <c:v>26-30</c:v>
                </c:pt>
                <c:pt idx="6">
                  <c:v>31-35</c:v>
                </c:pt>
                <c:pt idx="7">
                  <c:v>36-40</c:v>
                </c:pt>
                <c:pt idx="8">
                  <c:v>41-45</c:v>
                </c:pt>
                <c:pt idx="9">
                  <c:v>46-50</c:v>
                </c:pt>
                <c:pt idx="10">
                  <c:v>51-55</c:v>
                </c:pt>
                <c:pt idx="11">
                  <c:v>56-60</c:v>
                </c:pt>
                <c:pt idx="12">
                  <c:v>61-65</c:v>
                </c:pt>
                <c:pt idx="13">
                  <c:v>66-70</c:v>
                </c:pt>
                <c:pt idx="14">
                  <c:v>71-75</c:v>
                </c:pt>
                <c:pt idx="15">
                  <c:v>76-80</c:v>
                </c:pt>
                <c:pt idx="16">
                  <c:v>81-85</c:v>
                </c:pt>
                <c:pt idx="17">
                  <c:v>86-90</c:v>
                </c:pt>
                <c:pt idx="18">
                  <c:v>91-95</c:v>
                </c:pt>
                <c:pt idx="19">
                  <c:v>96-100</c:v>
                </c:pt>
              </c:strCache>
            </c:strRef>
          </c:cat>
          <c:val>
            <c:numRef>
              <c:f>'TSA score graphs'!$D$125:$D$144</c:f>
              <c:numCache>
                <c:formatCode>General</c:formatCode>
                <c:ptCount val="20"/>
                <c:pt idx="0">
                  <c:v>0.0</c:v>
                </c:pt>
                <c:pt idx="1">
                  <c:v>0.0</c:v>
                </c:pt>
                <c:pt idx="2">
                  <c:v>0.0</c:v>
                </c:pt>
                <c:pt idx="3">
                  <c:v>0.0</c:v>
                </c:pt>
                <c:pt idx="4">
                  <c:v>0.0</c:v>
                </c:pt>
                <c:pt idx="5">
                  <c:v>1.0</c:v>
                </c:pt>
                <c:pt idx="6">
                  <c:v>0.0</c:v>
                </c:pt>
                <c:pt idx="7">
                  <c:v>4.0</c:v>
                </c:pt>
                <c:pt idx="8">
                  <c:v>4.0</c:v>
                </c:pt>
                <c:pt idx="9">
                  <c:v>15.0</c:v>
                </c:pt>
                <c:pt idx="10">
                  <c:v>38.0</c:v>
                </c:pt>
                <c:pt idx="11">
                  <c:v>160.0</c:v>
                </c:pt>
                <c:pt idx="12">
                  <c:v>300.0</c:v>
                </c:pt>
                <c:pt idx="13">
                  <c:v>264.0</c:v>
                </c:pt>
                <c:pt idx="14">
                  <c:v>71.0</c:v>
                </c:pt>
                <c:pt idx="15">
                  <c:v>9.0</c:v>
                </c:pt>
                <c:pt idx="16">
                  <c:v>2.0</c:v>
                </c:pt>
                <c:pt idx="17">
                  <c:v>0.0</c:v>
                </c:pt>
                <c:pt idx="18">
                  <c:v>0.0</c:v>
                </c:pt>
                <c:pt idx="19">
                  <c:v>0.0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B0F-4FE1-84FD-20CB2C122758}"/>
            </c:ext>
          </c:extLst>
        </c:ser>
        <c:ser>
          <c:idx val="1"/>
          <c:order val="1"/>
          <c:tx>
            <c:strRef>
              <c:f>'TSA score graphs'!$E$124</c:f>
              <c:strCache>
                <c:ptCount val="1"/>
                <c:pt idx="0">
                  <c:v>No A Levels Maths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'TSA score graphs'!$C$125:$C$144</c:f>
              <c:strCache>
                <c:ptCount val="20"/>
                <c:pt idx="0">
                  <c:v>0-5</c:v>
                </c:pt>
                <c:pt idx="1">
                  <c:v>6-10</c:v>
                </c:pt>
                <c:pt idx="2">
                  <c:v>11-15</c:v>
                </c:pt>
                <c:pt idx="3">
                  <c:v>16-20</c:v>
                </c:pt>
                <c:pt idx="4">
                  <c:v>21-25</c:v>
                </c:pt>
                <c:pt idx="5">
                  <c:v>26-30</c:v>
                </c:pt>
                <c:pt idx="6">
                  <c:v>31-35</c:v>
                </c:pt>
                <c:pt idx="7">
                  <c:v>36-40</c:v>
                </c:pt>
                <c:pt idx="8">
                  <c:v>41-45</c:v>
                </c:pt>
                <c:pt idx="9">
                  <c:v>46-50</c:v>
                </c:pt>
                <c:pt idx="10">
                  <c:v>51-55</c:v>
                </c:pt>
                <c:pt idx="11">
                  <c:v>56-60</c:v>
                </c:pt>
                <c:pt idx="12">
                  <c:v>61-65</c:v>
                </c:pt>
                <c:pt idx="13">
                  <c:v>66-70</c:v>
                </c:pt>
                <c:pt idx="14">
                  <c:v>71-75</c:v>
                </c:pt>
                <c:pt idx="15">
                  <c:v>76-80</c:v>
                </c:pt>
                <c:pt idx="16">
                  <c:v>81-85</c:v>
                </c:pt>
                <c:pt idx="17">
                  <c:v>86-90</c:v>
                </c:pt>
                <c:pt idx="18">
                  <c:v>91-95</c:v>
                </c:pt>
                <c:pt idx="19">
                  <c:v>96-100</c:v>
                </c:pt>
              </c:strCache>
            </c:strRef>
          </c:cat>
          <c:val>
            <c:numRef>
              <c:f>'TSA score graphs'!$E$125:$E$144</c:f>
              <c:numCache>
                <c:formatCode>General</c:formatCode>
                <c:ptCount val="20"/>
                <c:pt idx="0">
                  <c:v>0.0</c:v>
                </c:pt>
                <c:pt idx="1">
                  <c:v>0.0</c:v>
                </c:pt>
                <c:pt idx="2">
                  <c:v>0.0</c:v>
                </c:pt>
                <c:pt idx="3">
                  <c:v>0.0</c:v>
                </c:pt>
                <c:pt idx="4">
                  <c:v>0.0</c:v>
                </c:pt>
                <c:pt idx="5">
                  <c:v>0.0</c:v>
                </c:pt>
                <c:pt idx="6">
                  <c:v>0.0</c:v>
                </c:pt>
                <c:pt idx="7">
                  <c:v>5.0</c:v>
                </c:pt>
                <c:pt idx="8">
                  <c:v>1.0</c:v>
                </c:pt>
                <c:pt idx="9">
                  <c:v>4.0</c:v>
                </c:pt>
                <c:pt idx="10">
                  <c:v>13.0</c:v>
                </c:pt>
                <c:pt idx="11">
                  <c:v>32.0</c:v>
                </c:pt>
                <c:pt idx="12">
                  <c:v>70.0</c:v>
                </c:pt>
                <c:pt idx="13">
                  <c:v>63.0</c:v>
                </c:pt>
                <c:pt idx="14">
                  <c:v>11.0</c:v>
                </c:pt>
                <c:pt idx="15">
                  <c:v>3.0</c:v>
                </c:pt>
                <c:pt idx="16">
                  <c:v>1.0</c:v>
                </c:pt>
                <c:pt idx="17">
                  <c:v>0.0</c:v>
                </c:pt>
                <c:pt idx="18">
                  <c:v>0.0</c:v>
                </c:pt>
                <c:pt idx="19">
                  <c:v>0.0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B0F-4FE1-84FD-20CB2C1227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2084671576"/>
        <c:axId val="-2085182376"/>
      </c:barChart>
      <c:catAx>
        <c:axId val="-2084671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085182376"/>
        <c:crosses val="autoZero"/>
        <c:auto val="1"/>
        <c:lblAlgn val="ctr"/>
        <c:lblOffset val="100"/>
        <c:noMultiLvlLbl val="0"/>
      </c:catAx>
      <c:valAx>
        <c:axId val="-2085182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084671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TSA Problem Solving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'TSA score graphs'!$D$148</c:f>
              <c:strCache>
                <c:ptCount val="1"/>
                <c:pt idx="0">
                  <c:v>International non-EU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'TSA score graphs'!$C$149:$C$169</c:f>
              <c:strCache>
                <c:ptCount val="21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</c:strCache>
            </c:strRef>
          </c:cat>
          <c:val>
            <c:numRef>
              <c:f>'TSA score graphs'!$D$149:$D$169</c:f>
              <c:numCache>
                <c:formatCode>General</c:formatCode>
                <c:ptCount val="21"/>
                <c:pt idx="0">
                  <c:v>0.0</c:v>
                </c:pt>
                <c:pt idx="1">
                  <c:v>0.0</c:v>
                </c:pt>
                <c:pt idx="2">
                  <c:v>0.0</c:v>
                </c:pt>
                <c:pt idx="3">
                  <c:v>0.0</c:v>
                </c:pt>
                <c:pt idx="4">
                  <c:v>0.0</c:v>
                </c:pt>
                <c:pt idx="5">
                  <c:v>0.0</c:v>
                </c:pt>
                <c:pt idx="6">
                  <c:v>0.0</c:v>
                </c:pt>
                <c:pt idx="7">
                  <c:v>1.0</c:v>
                </c:pt>
                <c:pt idx="8">
                  <c:v>6.0</c:v>
                </c:pt>
                <c:pt idx="9">
                  <c:v>17.0</c:v>
                </c:pt>
                <c:pt idx="10">
                  <c:v>69.0</c:v>
                </c:pt>
                <c:pt idx="11">
                  <c:v>84.0</c:v>
                </c:pt>
                <c:pt idx="12">
                  <c:v>173.0</c:v>
                </c:pt>
                <c:pt idx="13">
                  <c:v>136.0</c:v>
                </c:pt>
                <c:pt idx="14">
                  <c:v>127.0</c:v>
                </c:pt>
                <c:pt idx="15">
                  <c:v>72.0</c:v>
                </c:pt>
                <c:pt idx="16">
                  <c:v>26.0</c:v>
                </c:pt>
                <c:pt idx="17">
                  <c:v>10.0</c:v>
                </c:pt>
                <c:pt idx="18">
                  <c:v>0.0</c:v>
                </c:pt>
                <c:pt idx="19">
                  <c:v>6.0</c:v>
                </c:pt>
                <c:pt idx="20">
                  <c:v>1.0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899-4102-BE72-2C4AC5231189}"/>
            </c:ext>
          </c:extLst>
        </c:ser>
        <c:ser>
          <c:idx val="1"/>
          <c:order val="1"/>
          <c:tx>
            <c:strRef>
              <c:f>'TSA score graphs'!$E$148</c:f>
              <c:strCache>
                <c:ptCount val="1"/>
                <c:pt idx="0">
                  <c:v>Not international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'TSA score graphs'!$C$149:$C$169</c:f>
              <c:strCache>
                <c:ptCount val="21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</c:strCache>
            </c:strRef>
          </c:cat>
          <c:val>
            <c:numRef>
              <c:f>'TSA score graphs'!$E$149:$E$169</c:f>
              <c:numCache>
                <c:formatCode>General</c:formatCode>
                <c:ptCount val="21"/>
                <c:pt idx="0">
                  <c:v>0.0</c:v>
                </c:pt>
                <c:pt idx="1">
                  <c:v>0.0</c:v>
                </c:pt>
                <c:pt idx="2">
                  <c:v>0.0</c:v>
                </c:pt>
                <c:pt idx="3">
                  <c:v>0.0</c:v>
                </c:pt>
                <c:pt idx="4">
                  <c:v>1.0</c:v>
                </c:pt>
                <c:pt idx="5">
                  <c:v>0.0</c:v>
                </c:pt>
                <c:pt idx="6">
                  <c:v>1.0</c:v>
                </c:pt>
                <c:pt idx="7">
                  <c:v>5.0</c:v>
                </c:pt>
                <c:pt idx="8">
                  <c:v>16.0</c:v>
                </c:pt>
                <c:pt idx="9">
                  <c:v>18.0</c:v>
                </c:pt>
                <c:pt idx="10">
                  <c:v>162.0</c:v>
                </c:pt>
                <c:pt idx="11">
                  <c:v>198.0</c:v>
                </c:pt>
                <c:pt idx="12">
                  <c:v>406.0</c:v>
                </c:pt>
                <c:pt idx="13">
                  <c:v>271.0</c:v>
                </c:pt>
                <c:pt idx="14">
                  <c:v>195.0</c:v>
                </c:pt>
                <c:pt idx="15">
                  <c:v>112.0</c:v>
                </c:pt>
                <c:pt idx="16">
                  <c:v>27.0</c:v>
                </c:pt>
                <c:pt idx="17">
                  <c:v>16.0</c:v>
                </c:pt>
                <c:pt idx="18">
                  <c:v>0.0</c:v>
                </c:pt>
                <c:pt idx="19">
                  <c:v>5.0</c:v>
                </c:pt>
                <c:pt idx="20">
                  <c:v>2.0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899-4102-BE72-2C4AC52311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2106911832"/>
        <c:axId val="-2085951096"/>
      </c:barChart>
      <c:catAx>
        <c:axId val="-2106911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085951096"/>
        <c:crosses val="autoZero"/>
        <c:auto val="1"/>
        <c:lblAlgn val="ctr"/>
        <c:lblOffset val="100"/>
        <c:noMultiLvlLbl val="0"/>
      </c:catAx>
      <c:valAx>
        <c:axId val="-2085951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106911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TSA Critical</a:t>
            </a:r>
            <a:r>
              <a:rPr lang="en-GB" baseline="0"/>
              <a:t> Thinking</a:t>
            </a:r>
            <a:endParaRPr lang="en-GB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'TSA score graphs'!$D$173</c:f>
              <c:strCache>
                <c:ptCount val="1"/>
                <c:pt idx="0">
                  <c:v>International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'TSA score graphs'!$C$174:$C$194</c:f>
              <c:strCache>
                <c:ptCount val="21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</c:strCache>
            </c:strRef>
          </c:cat>
          <c:val>
            <c:numRef>
              <c:f>'TSA score graphs'!$D$174:$D$194</c:f>
              <c:numCache>
                <c:formatCode>General</c:formatCode>
                <c:ptCount val="21"/>
                <c:pt idx="0">
                  <c:v>0.0</c:v>
                </c:pt>
                <c:pt idx="1">
                  <c:v>0.0</c:v>
                </c:pt>
                <c:pt idx="2">
                  <c:v>0.0</c:v>
                </c:pt>
                <c:pt idx="3">
                  <c:v>0.0</c:v>
                </c:pt>
                <c:pt idx="4">
                  <c:v>0.0</c:v>
                </c:pt>
                <c:pt idx="5">
                  <c:v>0.0</c:v>
                </c:pt>
                <c:pt idx="6">
                  <c:v>0.0</c:v>
                </c:pt>
                <c:pt idx="7">
                  <c:v>2.0</c:v>
                </c:pt>
                <c:pt idx="8">
                  <c:v>7.0</c:v>
                </c:pt>
                <c:pt idx="9">
                  <c:v>22.0</c:v>
                </c:pt>
                <c:pt idx="10">
                  <c:v>31.0</c:v>
                </c:pt>
                <c:pt idx="11">
                  <c:v>88.0</c:v>
                </c:pt>
                <c:pt idx="12">
                  <c:v>132.0</c:v>
                </c:pt>
                <c:pt idx="13">
                  <c:v>160.0</c:v>
                </c:pt>
                <c:pt idx="14">
                  <c:v>147.0</c:v>
                </c:pt>
                <c:pt idx="15">
                  <c:v>91.0</c:v>
                </c:pt>
                <c:pt idx="16">
                  <c:v>33.0</c:v>
                </c:pt>
                <c:pt idx="17">
                  <c:v>0.0</c:v>
                </c:pt>
                <c:pt idx="18">
                  <c:v>14.0</c:v>
                </c:pt>
                <c:pt idx="19">
                  <c:v>1.0</c:v>
                </c:pt>
                <c:pt idx="20">
                  <c:v>0.0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899-4102-BE72-2C4AC5231189}"/>
            </c:ext>
          </c:extLst>
        </c:ser>
        <c:ser>
          <c:idx val="1"/>
          <c:order val="1"/>
          <c:tx>
            <c:strRef>
              <c:f>'TSA score graphs'!$E$173</c:f>
              <c:strCache>
                <c:ptCount val="1"/>
                <c:pt idx="0">
                  <c:v>Not international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'TSA score graphs'!$C$174:$C$194</c:f>
              <c:strCache>
                <c:ptCount val="21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</c:strCache>
            </c:strRef>
          </c:cat>
          <c:val>
            <c:numRef>
              <c:f>'TSA score graphs'!$E$174:$E$194</c:f>
              <c:numCache>
                <c:formatCode>General</c:formatCode>
                <c:ptCount val="21"/>
                <c:pt idx="0">
                  <c:v>0.0</c:v>
                </c:pt>
                <c:pt idx="1">
                  <c:v>0.0</c:v>
                </c:pt>
                <c:pt idx="2">
                  <c:v>0.0</c:v>
                </c:pt>
                <c:pt idx="3">
                  <c:v>0.0</c:v>
                </c:pt>
                <c:pt idx="4">
                  <c:v>0.0</c:v>
                </c:pt>
                <c:pt idx="5">
                  <c:v>1.0</c:v>
                </c:pt>
                <c:pt idx="6">
                  <c:v>0.0</c:v>
                </c:pt>
                <c:pt idx="7">
                  <c:v>6.0</c:v>
                </c:pt>
                <c:pt idx="8">
                  <c:v>9.0</c:v>
                </c:pt>
                <c:pt idx="9">
                  <c:v>25.0</c:v>
                </c:pt>
                <c:pt idx="10">
                  <c:v>60.0</c:v>
                </c:pt>
                <c:pt idx="11">
                  <c:v>202.0</c:v>
                </c:pt>
                <c:pt idx="12">
                  <c:v>220.0</c:v>
                </c:pt>
                <c:pt idx="13">
                  <c:v>282.0</c:v>
                </c:pt>
                <c:pt idx="14">
                  <c:v>296.0</c:v>
                </c:pt>
                <c:pt idx="15">
                  <c:v>245.0</c:v>
                </c:pt>
                <c:pt idx="16">
                  <c:v>49.0</c:v>
                </c:pt>
                <c:pt idx="17">
                  <c:v>0.0</c:v>
                </c:pt>
                <c:pt idx="18">
                  <c:v>31.0</c:v>
                </c:pt>
                <c:pt idx="19">
                  <c:v>9.0</c:v>
                </c:pt>
                <c:pt idx="20">
                  <c:v>0.0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899-4102-BE72-2C4AC52311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2127086920"/>
        <c:axId val="-2127546504"/>
      </c:barChart>
      <c:catAx>
        <c:axId val="-2127086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127546504"/>
        <c:crosses val="autoZero"/>
        <c:auto val="1"/>
        <c:lblAlgn val="ctr"/>
        <c:lblOffset val="100"/>
        <c:noMultiLvlLbl val="0"/>
      </c:catAx>
      <c:valAx>
        <c:axId val="-2127546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127086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TSA Essay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'TSA score graphs'!$D$197</c:f>
              <c:strCache>
                <c:ptCount val="1"/>
                <c:pt idx="0">
                  <c:v>International non-EU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'TSA score graphs'!$C$198:$C$217</c:f>
              <c:strCache>
                <c:ptCount val="20"/>
                <c:pt idx="0">
                  <c:v>0-5</c:v>
                </c:pt>
                <c:pt idx="1">
                  <c:v>6-10</c:v>
                </c:pt>
                <c:pt idx="2">
                  <c:v>11-15</c:v>
                </c:pt>
                <c:pt idx="3">
                  <c:v>16-20</c:v>
                </c:pt>
                <c:pt idx="4">
                  <c:v>21-25</c:v>
                </c:pt>
                <c:pt idx="5">
                  <c:v>26-30</c:v>
                </c:pt>
                <c:pt idx="6">
                  <c:v>31-35</c:v>
                </c:pt>
                <c:pt idx="7">
                  <c:v>36-40</c:v>
                </c:pt>
                <c:pt idx="8">
                  <c:v>41-45</c:v>
                </c:pt>
                <c:pt idx="9">
                  <c:v>46-50</c:v>
                </c:pt>
                <c:pt idx="10">
                  <c:v>51-55</c:v>
                </c:pt>
                <c:pt idx="11">
                  <c:v>56-60</c:v>
                </c:pt>
                <c:pt idx="12">
                  <c:v>61-65</c:v>
                </c:pt>
                <c:pt idx="13">
                  <c:v>66-70</c:v>
                </c:pt>
                <c:pt idx="14">
                  <c:v>71-75</c:v>
                </c:pt>
                <c:pt idx="15">
                  <c:v>76-80</c:v>
                </c:pt>
                <c:pt idx="16">
                  <c:v>81-85</c:v>
                </c:pt>
                <c:pt idx="17">
                  <c:v>86-90</c:v>
                </c:pt>
                <c:pt idx="18">
                  <c:v>91-95</c:v>
                </c:pt>
                <c:pt idx="19">
                  <c:v>96-100</c:v>
                </c:pt>
              </c:strCache>
            </c:strRef>
          </c:cat>
          <c:val>
            <c:numRef>
              <c:f>'TSA score graphs'!$D$198:$D$217</c:f>
              <c:numCache>
                <c:formatCode>General</c:formatCode>
                <c:ptCount val="20"/>
                <c:pt idx="0">
                  <c:v>0.0</c:v>
                </c:pt>
                <c:pt idx="1">
                  <c:v>0.0</c:v>
                </c:pt>
                <c:pt idx="2">
                  <c:v>0.0</c:v>
                </c:pt>
                <c:pt idx="3">
                  <c:v>0.0</c:v>
                </c:pt>
                <c:pt idx="4">
                  <c:v>0.0</c:v>
                </c:pt>
                <c:pt idx="5">
                  <c:v>0.0</c:v>
                </c:pt>
                <c:pt idx="6">
                  <c:v>1.0</c:v>
                </c:pt>
                <c:pt idx="7">
                  <c:v>9.0</c:v>
                </c:pt>
                <c:pt idx="8">
                  <c:v>5.0</c:v>
                </c:pt>
                <c:pt idx="9">
                  <c:v>25.0</c:v>
                </c:pt>
                <c:pt idx="10">
                  <c:v>52.0</c:v>
                </c:pt>
                <c:pt idx="11">
                  <c:v>142.0</c:v>
                </c:pt>
                <c:pt idx="12">
                  <c:v>234.0</c:v>
                </c:pt>
                <c:pt idx="13">
                  <c:v>188.0</c:v>
                </c:pt>
                <c:pt idx="14">
                  <c:v>55.0</c:v>
                </c:pt>
                <c:pt idx="15">
                  <c:v>10.0</c:v>
                </c:pt>
                <c:pt idx="16">
                  <c:v>5.0</c:v>
                </c:pt>
                <c:pt idx="17">
                  <c:v>0.0</c:v>
                </c:pt>
                <c:pt idx="18">
                  <c:v>0.0</c:v>
                </c:pt>
                <c:pt idx="19">
                  <c:v>0.0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899-4102-BE72-2C4AC5231189}"/>
            </c:ext>
          </c:extLst>
        </c:ser>
        <c:ser>
          <c:idx val="1"/>
          <c:order val="1"/>
          <c:tx>
            <c:strRef>
              <c:f>'TSA score graphs'!$E$197</c:f>
              <c:strCache>
                <c:ptCount val="1"/>
                <c:pt idx="0">
                  <c:v>Not international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'TSA score graphs'!$C$198:$C$217</c:f>
              <c:strCache>
                <c:ptCount val="20"/>
                <c:pt idx="0">
                  <c:v>0-5</c:v>
                </c:pt>
                <c:pt idx="1">
                  <c:v>6-10</c:v>
                </c:pt>
                <c:pt idx="2">
                  <c:v>11-15</c:v>
                </c:pt>
                <c:pt idx="3">
                  <c:v>16-20</c:v>
                </c:pt>
                <c:pt idx="4">
                  <c:v>21-25</c:v>
                </c:pt>
                <c:pt idx="5">
                  <c:v>26-30</c:v>
                </c:pt>
                <c:pt idx="6">
                  <c:v>31-35</c:v>
                </c:pt>
                <c:pt idx="7">
                  <c:v>36-40</c:v>
                </c:pt>
                <c:pt idx="8">
                  <c:v>41-45</c:v>
                </c:pt>
                <c:pt idx="9">
                  <c:v>46-50</c:v>
                </c:pt>
                <c:pt idx="10">
                  <c:v>51-55</c:v>
                </c:pt>
                <c:pt idx="11">
                  <c:v>56-60</c:v>
                </c:pt>
                <c:pt idx="12">
                  <c:v>61-65</c:v>
                </c:pt>
                <c:pt idx="13">
                  <c:v>66-70</c:v>
                </c:pt>
                <c:pt idx="14">
                  <c:v>71-75</c:v>
                </c:pt>
                <c:pt idx="15">
                  <c:v>76-80</c:v>
                </c:pt>
                <c:pt idx="16">
                  <c:v>81-85</c:v>
                </c:pt>
                <c:pt idx="17">
                  <c:v>86-90</c:v>
                </c:pt>
                <c:pt idx="18">
                  <c:v>91-95</c:v>
                </c:pt>
                <c:pt idx="19">
                  <c:v>96-100</c:v>
                </c:pt>
              </c:strCache>
            </c:strRef>
          </c:cat>
          <c:val>
            <c:numRef>
              <c:f>'TSA score graphs'!$E$198:$E$217</c:f>
              <c:numCache>
                <c:formatCode>General</c:formatCode>
                <c:ptCount val="20"/>
                <c:pt idx="0">
                  <c:v>0.0</c:v>
                </c:pt>
                <c:pt idx="1">
                  <c:v>0.0</c:v>
                </c:pt>
                <c:pt idx="2">
                  <c:v>0.0</c:v>
                </c:pt>
                <c:pt idx="3">
                  <c:v>1.0</c:v>
                </c:pt>
                <c:pt idx="4">
                  <c:v>0.0</c:v>
                </c:pt>
                <c:pt idx="5">
                  <c:v>1.0</c:v>
                </c:pt>
                <c:pt idx="6">
                  <c:v>0.0</c:v>
                </c:pt>
                <c:pt idx="7">
                  <c:v>14.0</c:v>
                </c:pt>
                <c:pt idx="8">
                  <c:v>6.0</c:v>
                </c:pt>
                <c:pt idx="9">
                  <c:v>27.0</c:v>
                </c:pt>
                <c:pt idx="10">
                  <c:v>79.0</c:v>
                </c:pt>
                <c:pt idx="11">
                  <c:v>257.0</c:v>
                </c:pt>
                <c:pt idx="12">
                  <c:v>515.0</c:v>
                </c:pt>
                <c:pt idx="13">
                  <c:v>419.0</c:v>
                </c:pt>
                <c:pt idx="14">
                  <c:v>96.0</c:v>
                </c:pt>
                <c:pt idx="15">
                  <c:v>13.0</c:v>
                </c:pt>
                <c:pt idx="16">
                  <c:v>2.0</c:v>
                </c:pt>
                <c:pt idx="17">
                  <c:v>0.0</c:v>
                </c:pt>
                <c:pt idx="18">
                  <c:v>0.0</c:v>
                </c:pt>
                <c:pt idx="19">
                  <c:v>0.0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899-4102-BE72-2C4AC52311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2108815336"/>
        <c:axId val="2080022616"/>
      </c:barChart>
      <c:catAx>
        <c:axId val="-2108815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80022616"/>
        <c:crosses val="autoZero"/>
        <c:auto val="1"/>
        <c:lblAlgn val="ctr"/>
        <c:lblOffset val="100"/>
        <c:noMultiLvlLbl val="0"/>
      </c:catAx>
      <c:valAx>
        <c:axId val="2080022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108815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2F87B-468D-FB47-8854-B9C5ECD31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680</Words>
  <Characters>3807</Characters>
  <Application>Microsoft Macintosh Word</Application>
  <DocSecurity>0</DocSecurity>
  <Lines>90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4451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 Brand</dc:creator>
  <cp:keywords/>
  <dc:description/>
  <cp:lastModifiedBy>Violet Brand</cp:lastModifiedBy>
  <cp:revision>3</cp:revision>
  <cp:lastPrinted>2020-03-24T14:44:00Z</cp:lastPrinted>
  <dcterms:created xsi:type="dcterms:W3CDTF">2020-03-24T14:44:00Z</dcterms:created>
  <dcterms:modified xsi:type="dcterms:W3CDTF">2020-03-24T15:11:00Z</dcterms:modified>
  <cp:category/>
</cp:coreProperties>
</file>